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0A" w:rsidRDefault="001E622F" w:rsidP="001E622F">
      <w:pPr>
        <w:spacing w:line="240" w:lineRule="auto"/>
        <w:jc w:val="center"/>
        <w:rPr>
          <w:rFonts w:ascii="Georgia" w:hAnsi="Georgia"/>
          <w:b/>
          <w:sz w:val="48"/>
          <w:szCs w:val="48"/>
          <w:lang w:val="en-US"/>
        </w:rPr>
      </w:pPr>
      <w:r w:rsidRPr="001E622F">
        <w:rPr>
          <w:rFonts w:ascii="Georgia" w:hAnsi="Georgia"/>
          <w:b/>
          <w:sz w:val="48"/>
          <w:szCs w:val="48"/>
          <w:lang w:val="en-US"/>
        </w:rPr>
        <w:t>Preparation and antibacterial properties of composite nanostructures from titanium and copper oxides</w:t>
      </w:r>
    </w:p>
    <w:p w:rsidR="001E622F" w:rsidRDefault="001E622F" w:rsidP="001E622F">
      <w:pPr>
        <w:spacing w:line="240" w:lineRule="auto"/>
        <w:jc w:val="center"/>
        <w:rPr>
          <w:rFonts w:ascii="Georgia" w:hAnsi="Georgia" w:cs="Arial"/>
          <w:b/>
          <w:iCs/>
          <w:sz w:val="36"/>
          <w:szCs w:val="36"/>
          <w:lang w:val="en-US"/>
        </w:rPr>
      </w:pPr>
      <w:r>
        <w:rPr>
          <w:rFonts w:ascii="Georgia" w:hAnsi="Georgia" w:cs="Arial"/>
          <w:b/>
          <w:iCs/>
          <w:sz w:val="36"/>
          <w:szCs w:val="36"/>
          <w:lang w:val="en-US"/>
        </w:rPr>
        <w:t>N. M. Denisov</w:t>
      </w:r>
      <w:r w:rsidRPr="001E622F">
        <w:rPr>
          <w:rFonts w:ascii="Georgia" w:hAnsi="Georgia" w:cs="Arial"/>
          <w:b/>
          <w:iCs/>
          <w:lang w:val="en-US"/>
        </w:rPr>
        <w:t>1</w:t>
      </w:r>
    </w:p>
    <w:p w:rsidR="001E622F" w:rsidRDefault="001E622F" w:rsidP="001E622F">
      <w:pPr>
        <w:spacing w:line="240" w:lineRule="auto"/>
        <w:jc w:val="center"/>
        <w:rPr>
          <w:rFonts w:ascii="Georgia" w:hAnsi="Georgia" w:cs="Arial"/>
          <w:b/>
          <w:iCs/>
          <w:sz w:val="36"/>
          <w:szCs w:val="36"/>
          <w:lang w:val="en-US"/>
        </w:rPr>
      </w:pPr>
      <w:r>
        <w:rPr>
          <w:rFonts w:ascii="Georgia" w:hAnsi="Georgia" w:cs="Arial"/>
          <w:b/>
          <w:iCs/>
          <w:sz w:val="36"/>
          <w:szCs w:val="36"/>
          <w:lang w:val="en-US"/>
        </w:rPr>
        <w:t>A. V. Baglov</w:t>
      </w:r>
      <w:r w:rsidRPr="001E622F">
        <w:rPr>
          <w:rFonts w:ascii="Georgia" w:hAnsi="Georgia" w:cs="Arial"/>
          <w:b/>
          <w:iCs/>
          <w:lang w:val="en-US"/>
        </w:rPr>
        <w:t>1</w:t>
      </w:r>
    </w:p>
    <w:p w:rsidR="001E622F" w:rsidRDefault="001E622F" w:rsidP="001E622F">
      <w:pPr>
        <w:spacing w:line="240" w:lineRule="auto"/>
        <w:jc w:val="center"/>
        <w:rPr>
          <w:rFonts w:ascii="Georgia" w:hAnsi="Georgia" w:cs="Arial"/>
          <w:b/>
          <w:iCs/>
          <w:sz w:val="36"/>
          <w:szCs w:val="36"/>
          <w:lang w:val="en-US"/>
        </w:rPr>
      </w:pPr>
      <w:r w:rsidRPr="001E622F">
        <w:rPr>
          <w:rFonts w:ascii="Georgia" w:hAnsi="Georgia" w:cs="Arial"/>
          <w:b/>
          <w:iCs/>
          <w:sz w:val="36"/>
          <w:szCs w:val="36"/>
          <w:lang w:val="en-US"/>
        </w:rPr>
        <w:t xml:space="preserve"> </w:t>
      </w:r>
      <w:r>
        <w:rPr>
          <w:rFonts w:ascii="Georgia" w:hAnsi="Georgia" w:cs="Arial"/>
          <w:b/>
          <w:iCs/>
          <w:sz w:val="36"/>
          <w:szCs w:val="36"/>
          <w:lang w:val="en-US"/>
        </w:rPr>
        <w:t>V. E. Borisenko</w:t>
      </w:r>
      <w:r w:rsidRPr="001E622F">
        <w:rPr>
          <w:rFonts w:ascii="Georgia" w:hAnsi="Georgia" w:cs="Arial"/>
          <w:b/>
          <w:iCs/>
          <w:lang w:val="en-US"/>
        </w:rPr>
        <w:t>1</w:t>
      </w:r>
    </w:p>
    <w:p w:rsidR="001E622F" w:rsidRDefault="001E622F" w:rsidP="001E622F">
      <w:pPr>
        <w:spacing w:line="240" w:lineRule="auto"/>
        <w:jc w:val="center"/>
        <w:rPr>
          <w:rFonts w:ascii="Georgia" w:hAnsi="Georgia" w:cs="Arial"/>
          <w:b/>
          <w:iCs/>
          <w:lang w:val="en-US"/>
        </w:rPr>
      </w:pPr>
      <w:r w:rsidRPr="001E622F">
        <w:rPr>
          <w:rFonts w:ascii="Georgia" w:hAnsi="Georgia" w:cs="Arial"/>
          <w:b/>
          <w:iCs/>
          <w:sz w:val="36"/>
          <w:szCs w:val="36"/>
          <w:lang w:val="en-US"/>
        </w:rPr>
        <w:t xml:space="preserve"> E. V. Drozdova</w:t>
      </w:r>
      <w:r w:rsidRPr="001E622F">
        <w:rPr>
          <w:rFonts w:ascii="Georgia" w:hAnsi="Georgia" w:cs="Arial"/>
          <w:b/>
          <w:iCs/>
          <w:lang w:val="en-US"/>
        </w:rPr>
        <w:t>2</w:t>
      </w:r>
    </w:p>
    <w:p w:rsidR="001E622F" w:rsidRDefault="001E622F" w:rsidP="000A68EF">
      <w:pPr>
        <w:spacing w:line="240" w:lineRule="auto"/>
        <w:jc w:val="both"/>
        <w:rPr>
          <w:rFonts w:ascii="Georgia" w:hAnsi="Georgia"/>
          <w:sz w:val="36"/>
          <w:szCs w:val="36"/>
          <w:lang w:val="en-US"/>
        </w:rPr>
      </w:pPr>
      <w:r w:rsidRPr="001E622F">
        <w:rPr>
          <w:rFonts w:ascii="Georgia" w:hAnsi="Georgia"/>
          <w:sz w:val="36"/>
          <w:szCs w:val="36"/>
          <w:lang w:val="en-US"/>
        </w:rPr>
        <w:t>1 Belarussian Stat</w:t>
      </w:r>
      <w:r>
        <w:rPr>
          <w:rFonts w:ascii="Georgia" w:hAnsi="Georgia"/>
          <w:sz w:val="36"/>
          <w:szCs w:val="36"/>
          <w:lang w:val="en-US"/>
        </w:rPr>
        <w:t>e Univers</w:t>
      </w:r>
      <w:bookmarkStart w:id="0" w:name="_GoBack"/>
      <w:bookmarkEnd w:id="0"/>
      <w:r>
        <w:rPr>
          <w:rFonts w:ascii="Georgia" w:hAnsi="Georgia"/>
          <w:sz w:val="36"/>
          <w:szCs w:val="36"/>
          <w:lang w:val="en-US"/>
        </w:rPr>
        <w:t xml:space="preserve">ity of Informatics and </w:t>
      </w:r>
      <w:proofErr w:type="spellStart"/>
      <w:r w:rsidRPr="001E622F">
        <w:rPr>
          <w:rFonts w:ascii="Georgia" w:hAnsi="Georgia"/>
          <w:sz w:val="36"/>
          <w:szCs w:val="36"/>
          <w:lang w:val="en-US"/>
        </w:rPr>
        <w:t>Radioelectronics</w:t>
      </w:r>
      <w:proofErr w:type="spellEnd"/>
    </w:p>
    <w:p w:rsidR="001E622F" w:rsidRDefault="001E622F" w:rsidP="001E622F">
      <w:pPr>
        <w:spacing w:line="240" w:lineRule="auto"/>
        <w:rPr>
          <w:rFonts w:ascii="Georgia" w:hAnsi="Georgia"/>
          <w:sz w:val="36"/>
          <w:szCs w:val="36"/>
          <w:lang w:val="en-US"/>
        </w:rPr>
      </w:pPr>
      <w:r>
        <w:rPr>
          <w:rFonts w:ascii="Georgia" w:hAnsi="Georgia"/>
          <w:sz w:val="36"/>
          <w:szCs w:val="36"/>
          <w:lang w:val="en-US"/>
        </w:rPr>
        <w:t xml:space="preserve">2 </w:t>
      </w:r>
      <w:r w:rsidRPr="001E622F">
        <w:rPr>
          <w:rFonts w:ascii="Georgia" w:hAnsi="Georgia"/>
          <w:sz w:val="36"/>
          <w:szCs w:val="36"/>
          <w:lang w:val="en-US"/>
        </w:rPr>
        <w:t>Scientific Practical Centre of Hygiene</w:t>
      </w:r>
    </w:p>
    <w:p w:rsidR="001E622F" w:rsidRDefault="001E622F" w:rsidP="001E622F">
      <w:pPr>
        <w:spacing w:line="240" w:lineRule="auto"/>
        <w:ind w:firstLine="709"/>
        <w:jc w:val="both"/>
        <w:rPr>
          <w:rFonts w:ascii="Georgia" w:hAnsi="Georgia"/>
          <w:sz w:val="36"/>
          <w:szCs w:val="36"/>
          <w:lang w:val="en-US"/>
        </w:rPr>
      </w:pPr>
      <w:r w:rsidRPr="001E622F">
        <w:rPr>
          <w:rFonts w:ascii="Georgia" w:hAnsi="Georgia"/>
          <w:b/>
          <w:sz w:val="36"/>
          <w:szCs w:val="36"/>
          <w:lang w:val="en-US"/>
        </w:rPr>
        <w:t>Abstract.</w:t>
      </w:r>
      <w:r>
        <w:rPr>
          <w:rFonts w:ascii="Georgia" w:hAnsi="Georgia"/>
          <w:sz w:val="36"/>
          <w:szCs w:val="36"/>
          <w:lang w:val="en-US"/>
        </w:rPr>
        <w:t xml:space="preserve"> </w:t>
      </w:r>
      <w:r w:rsidRPr="001E622F">
        <w:rPr>
          <w:rFonts w:ascii="Georgia" w:hAnsi="Georgia"/>
          <w:sz w:val="36"/>
          <w:szCs w:val="36"/>
          <w:lang w:val="en-US"/>
        </w:rPr>
        <w:t xml:space="preserve">Composite nanostructures of titanium and copper oxides have been produced on the surface of copper grids by thermal oxidation in combination with sol–gel method. The influence of the oxidation temperature and duration on the structural characteristics of the nanostructured copper oxides thus produced, in the form of </w:t>
      </w:r>
      <w:proofErr w:type="spellStart"/>
      <w:r w:rsidRPr="001E622F">
        <w:rPr>
          <w:rFonts w:ascii="Georgia" w:hAnsi="Georgia"/>
          <w:sz w:val="36"/>
          <w:szCs w:val="36"/>
          <w:lang w:val="en-US"/>
        </w:rPr>
        <w:t>CuO</w:t>
      </w:r>
      <w:proofErr w:type="spellEnd"/>
      <w:r w:rsidRPr="001E622F">
        <w:rPr>
          <w:rFonts w:ascii="Georgia" w:hAnsi="Georgia"/>
          <w:sz w:val="36"/>
          <w:szCs w:val="36"/>
          <w:lang w:val="en-US"/>
        </w:rPr>
        <w:t xml:space="preserve"> nanowire arrays, has been analyzed. X-ray diffraction characterization indicated the presence of crystalline </w:t>
      </w:r>
      <w:proofErr w:type="spellStart"/>
      <w:proofErr w:type="gramStart"/>
      <w:r w:rsidRPr="001E622F">
        <w:rPr>
          <w:rFonts w:ascii="Georgia" w:hAnsi="Georgia"/>
          <w:sz w:val="36"/>
          <w:szCs w:val="36"/>
          <w:lang w:val="en-US"/>
        </w:rPr>
        <w:t>titania</w:t>
      </w:r>
      <w:proofErr w:type="spellEnd"/>
      <w:proofErr w:type="gramEnd"/>
      <w:r w:rsidRPr="001E622F">
        <w:rPr>
          <w:rFonts w:ascii="Georgia" w:hAnsi="Georgia"/>
          <w:sz w:val="36"/>
          <w:szCs w:val="36"/>
          <w:lang w:val="en-US"/>
        </w:rPr>
        <w:t xml:space="preserve"> in the form of </w:t>
      </w:r>
      <w:proofErr w:type="spellStart"/>
      <w:r w:rsidRPr="001E622F">
        <w:rPr>
          <w:rFonts w:ascii="Georgia" w:hAnsi="Georgia"/>
          <w:sz w:val="36"/>
          <w:szCs w:val="36"/>
          <w:lang w:val="en-US"/>
        </w:rPr>
        <w:t>anatase</w:t>
      </w:r>
      <w:proofErr w:type="spellEnd"/>
      <w:r w:rsidRPr="001E622F">
        <w:rPr>
          <w:rFonts w:ascii="Georgia" w:hAnsi="Georgia"/>
          <w:sz w:val="36"/>
          <w:szCs w:val="36"/>
          <w:lang w:val="en-US"/>
        </w:rPr>
        <w:t xml:space="preserve"> in the composite structures. The </w:t>
      </w:r>
      <w:proofErr w:type="spellStart"/>
      <w:r w:rsidRPr="001E622F">
        <w:rPr>
          <w:rFonts w:ascii="Georgia" w:hAnsi="Georgia"/>
          <w:sz w:val="36"/>
          <w:szCs w:val="36"/>
          <w:lang w:val="en-US"/>
        </w:rPr>
        <w:t>CuO</w:t>
      </w:r>
      <w:proofErr w:type="spellEnd"/>
      <w:r w:rsidRPr="001E622F">
        <w:rPr>
          <w:rFonts w:ascii="Georgia" w:hAnsi="Georgia"/>
          <w:sz w:val="36"/>
          <w:szCs w:val="36"/>
          <w:lang w:val="en-US"/>
        </w:rPr>
        <w:t>/TiO2 structures have been shown to exhibit antibacterial activity under illumination with scattered light and visible light from an artificial light source, ensuring 100% cell death in Escherichia coli and Staphylococcus aureus cultures in 30 and 90 min, respectively.</w:t>
      </w:r>
    </w:p>
    <w:p w:rsidR="00D323A8" w:rsidRDefault="00D323A8" w:rsidP="001E622F">
      <w:pPr>
        <w:spacing w:line="240" w:lineRule="auto"/>
        <w:ind w:firstLine="709"/>
        <w:jc w:val="both"/>
        <w:rPr>
          <w:rFonts w:ascii="Georgia" w:hAnsi="Georgia"/>
          <w:sz w:val="36"/>
          <w:szCs w:val="36"/>
          <w:lang w:val="en-US"/>
        </w:rPr>
      </w:pPr>
      <w:proofErr w:type="spellStart"/>
      <w:r w:rsidRPr="00D323A8">
        <w:rPr>
          <w:rFonts w:ascii="Georgia" w:hAnsi="Georgia"/>
          <w:b/>
          <w:sz w:val="36"/>
          <w:szCs w:val="36"/>
          <w:lang w:val="en-US"/>
        </w:rPr>
        <w:t>Ключевые</w:t>
      </w:r>
      <w:proofErr w:type="spellEnd"/>
      <w:r w:rsidRPr="00D323A8">
        <w:rPr>
          <w:rFonts w:ascii="Georgia" w:hAnsi="Georgia"/>
          <w:b/>
          <w:sz w:val="36"/>
          <w:szCs w:val="36"/>
          <w:lang w:val="en-US"/>
        </w:rPr>
        <w:t xml:space="preserve"> </w:t>
      </w:r>
      <w:proofErr w:type="spellStart"/>
      <w:r w:rsidRPr="00D323A8">
        <w:rPr>
          <w:rFonts w:ascii="Georgia" w:hAnsi="Georgia"/>
          <w:b/>
          <w:sz w:val="36"/>
          <w:szCs w:val="36"/>
          <w:lang w:val="en-US"/>
        </w:rPr>
        <w:t>слова</w:t>
      </w:r>
      <w:proofErr w:type="spellEnd"/>
      <w:r w:rsidRPr="00D323A8">
        <w:rPr>
          <w:rFonts w:ascii="Georgia" w:hAnsi="Georgia"/>
          <w:b/>
          <w:sz w:val="36"/>
          <w:szCs w:val="36"/>
          <w:lang w:val="en-US"/>
        </w:rPr>
        <w:t>:</w:t>
      </w:r>
      <w:r w:rsidRPr="00D323A8">
        <w:rPr>
          <w:rFonts w:ascii="Georgia" w:hAnsi="Georgia"/>
          <w:sz w:val="36"/>
          <w:szCs w:val="36"/>
          <w:lang w:val="en-US"/>
        </w:rPr>
        <w:tab/>
        <w:t>titanium oxides, copper oxides, nanowire arrays, antibacterial activity</w:t>
      </w:r>
    </w:p>
    <w:p w:rsidR="001E622F" w:rsidRPr="001E622F" w:rsidRDefault="00D323A8" w:rsidP="001E622F">
      <w:pPr>
        <w:spacing w:line="240" w:lineRule="auto"/>
        <w:ind w:firstLine="709"/>
        <w:jc w:val="both"/>
        <w:rPr>
          <w:rFonts w:ascii="Georgia" w:hAnsi="Georgia"/>
          <w:sz w:val="36"/>
          <w:szCs w:val="36"/>
          <w:lang w:val="en-US"/>
        </w:rPr>
      </w:pPr>
      <w:hyperlink r:id="rId5" w:history="1">
        <w:r w:rsidR="001E622F" w:rsidRPr="001E622F">
          <w:rPr>
            <w:rStyle w:val="a3"/>
            <w:rFonts w:ascii="Georgia" w:hAnsi="Georgia"/>
            <w:sz w:val="36"/>
            <w:szCs w:val="36"/>
            <w:lang w:val="en-US"/>
          </w:rPr>
          <w:t>http://elibrary.ru/item.asp?id=27101952</w:t>
        </w:r>
      </w:hyperlink>
    </w:p>
    <w:sectPr w:rsidR="001E622F" w:rsidRPr="001E6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2F"/>
    <w:rsid w:val="00000128"/>
    <w:rsid w:val="00000A57"/>
    <w:rsid w:val="000057A0"/>
    <w:rsid w:val="0001256A"/>
    <w:rsid w:val="00040551"/>
    <w:rsid w:val="000412E7"/>
    <w:rsid w:val="00047F26"/>
    <w:rsid w:val="00051DC5"/>
    <w:rsid w:val="0007020A"/>
    <w:rsid w:val="0007245E"/>
    <w:rsid w:val="00073B89"/>
    <w:rsid w:val="000A3F34"/>
    <w:rsid w:val="000A5A23"/>
    <w:rsid w:val="000A68EF"/>
    <w:rsid w:val="000C4A3C"/>
    <w:rsid w:val="000C4AE8"/>
    <w:rsid w:val="000E4A0E"/>
    <w:rsid w:val="00100DDE"/>
    <w:rsid w:val="00184FF7"/>
    <w:rsid w:val="001A5FE1"/>
    <w:rsid w:val="001B2D15"/>
    <w:rsid w:val="001D2EF1"/>
    <w:rsid w:val="001D50AD"/>
    <w:rsid w:val="001D797B"/>
    <w:rsid w:val="001E622F"/>
    <w:rsid w:val="002113D9"/>
    <w:rsid w:val="00224FD8"/>
    <w:rsid w:val="002263F5"/>
    <w:rsid w:val="00274A65"/>
    <w:rsid w:val="002B2A12"/>
    <w:rsid w:val="002D5482"/>
    <w:rsid w:val="002D7EDB"/>
    <w:rsid w:val="002E773B"/>
    <w:rsid w:val="002F1BAF"/>
    <w:rsid w:val="00335E81"/>
    <w:rsid w:val="00344C64"/>
    <w:rsid w:val="003849DA"/>
    <w:rsid w:val="003979D8"/>
    <w:rsid w:val="003A123D"/>
    <w:rsid w:val="003A5DE1"/>
    <w:rsid w:val="003B3D78"/>
    <w:rsid w:val="003B5A92"/>
    <w:rsid w:val="003C6325"/>
    <w:rsid w:val="00461FD3"/>
    <w:rsid w:val="00475A4C"/>
    <w:rsid w:val="00476173"/>
    <w:rsid w:val="00481D7D"/>
    <w:rsid w:val="004B4B90"/>
    <w:rsid w:val="004C0A19"/>
    <w:rsid w:val="004C474B"/>
    <w:rsid w:val="004E0867"/>
    <w:rsid w:val="004F0258"/>
    <w:rsid w:val="00507AA3"/>
    <w:rsid w:val="005237C9"/>
    <w:rsid w:val="00530135"/>
    <w:rsid w:val="00532B15"/>
    <w:rsid w:val="005428AE"/>
    <w:rsid w:val="0054708E"/>
    <w:rsid w:val="00547250"/>
    <w:rsid w:val="00565D35"/>
    <w:rsid w:val="00577595"/>
    <w:rsid w:val="00581555"/>
    <w:rsid w:val="005B2FF5"/>
    <w:rsid w:val="005B3024"/>
    <w:rsid w:val="006200B6"/>
    <w:rsid w:val="006211BB"/>
    <w:rsid w:val="00637D73"/>
    <w:rsid w:val="00644AC0"/>
    <w:rsid w:val="00660D2D"/>
    <w:rsid w:val="006816E6"/>
    <w:rsid w:val="006830AC"/>
    <w:rsid w:val="00684A35"/>
    <w:rsid w:val="006B7217"/>
    <w:rsid w:val="006E7B7D"/>
    <w:rsid w:val="006F55BF"/>
    <w:rsid w:val="00703A97"/>
    <w:rsid w:val="007913EC"/>
    <w:rsid w:val="007B01A4"/>
    <w:rsid w:val="007B25BA"/>
    <w:rsid w:val="007D46D7"/>
    <w:rsid w:val="00863244"/>
    <w:rsid w:val="008702DB"/>
    <w:rsid w:val="00871CCE"/>
    <w:rsid w:val="008B77FC"/>
    <w:rsid w:val="008D245D"/>
    <w:rsid w:val="008D26A1"/>
    <w:rsid w:val="008D48DF"/>
    <w:rsid w:val="008D4CDC"/>
    <w:rsid w:val="008D6424"/>
    <w:rsid w:val="00902CC7"/>
    <w:rsid w:val="00942D55"/>
    <w:rsid w:val="0097464B"/>
    <w:rsid w:val="009C6655"/>
    <w:rsid w:val="00A067A3"/>
    <w:rsid w:val="00A105A3"/>
    <w:rsid w:val="00A2722C"/>
    <w:rsid w:val="00A272F6"/>
    <w:rsid w:val="00A769BF"/>
    <w:rsid w:val="00A770B7"/>
    <w:rsid w:val="00A84595"/>
    <w:rsid w:val="00A84815"/>
    <w:rsid w:val="00A85D0D"/>
    <w:rsid w:val="00AA2ABF"/>
    <w:rsid w:val="00AA4652"/>
    <w:rsid w:val="00AA7AE4"/>
    <w:rsid w:val="00AC19C0"/>
    <w:rsid w:val="00AC2E04"/>
    <w:rsid w:val="00AE1385"/>
    <w:rsid w:val="00AE501D"/>
    <w:rsid w:val="00B0428E"/>
    <w:rsid w:val="00B07475"/>
    <w:rsid w:val="00B10515"/>
    <w:rsid w:val="00B26F8B"/>
    <w:rsid w:val="00B56D82"/>
    <w:rsid w:val="00B64431"/>
    <w:rsid w:val="00B659B1"/>
    <w:rsid w:val="00B82C1A"/>
    <w:rsid w:val="00BC1E5B"/>
    <w:rsid w:val="00C042E4"/>
    <w:rsid w:val="00C32C2D"/>
    <w:rsid w:val="00C433AA"/>
    <w:rsid w:val="00C56148"/>
    <w:rsid w:val="00CB5A76"/>
    <w:rsid w:val="00CD1B8A"/>
    <w:rsid w:val="00CD6D51"/>
    <w:rsid w:val="00D22179"/>
    <w:rsid w:val="00D24CBD"/>
    <w:rsid w:val="00D323A8"/>
    <w:rsid w:val="00D46E5F"/>
    <w:rsid w:val="00D503E5"/>
    <w:rsid w:val="00D81E0E"/>
    <w:rsid w:val="00D846BF"/>
    <w:rsid w:val="00D916E8"/>
    <w:rsid w:val="00D9435D"/>
    <w:rsid w:val="00DB0BEC"/>
    <w:rsid w:val="00DD26E6"/>
    <w:rsid w:val="00DD3EC6"/>
    <w:rsid w:val="00DD5794"/>
    <w:rsid w:val="00E01D93"/>
    <w:rsid w:val="00E02A7D"/>
    <w:rsid w:val="00E0516B"/>
    <w:rsid w:val="00E06E7A"/>
    <w:rsid w:val="00E3714F"/>
    <w:rsid w:val="00E56F4E"/>
    <w:rsid w:val="00E611C3"/>
    <w:rsid w:val="00E65D38"/>
    <w:rsid w:val="00E667E7"/>
    <w:rsid w:val="00E76452"/>
    <w:rsid w:val="00ED1537"/>
    <w:rsid w:val="00EF631A"/>
    <w:rsid w:val="00F22F62"/>
    <w:rsid w:val="00F3324A"/>
    <w:rsid w:val="00F43E72"/>
    <w:rsid w:val="00F654AF"/>
    <w:rsid w:val="00F92A94"/>
    <w:rsid w:val="00FA7E99"/>
    <w:rsid w:val="00FB4FFE"/>
    <w:rsid w:val="00FC6C0C"/>
    <w:rsid w:val="00FE1D7C"/>
    <w:rsid w:val="00FE221A"/>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22F"/>
    <w:rPr>
      <w:color w:val="0000FF" w:themeColor="hyperlink"/>
      <w:u w:val="single"/>
    </w:rPr>
  </w:style>
  <w:style w:type="character" w:customStyle="1" w:styleId="shorttext">
    <w:name w:val="short_text"/>
    <w:basedOn w:val="a0"/>
    <w:rsid w:val="00D32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22F"/>
    <w:rPr>
      <w:color w:val="0000FF" w:themeColor="hyperlink"/>
      <w:u w:val="single"/>
    </w:rPr>
  </w:style>
  <w:style w:type="character" w:customStyle="1" w:styleId="shorttext">
    <w:name w:val="short_text"/>
    <w:basedOn w:val="a0"/>
    <w:rsid w:val="00D3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ibrary.ru/item.asp?id=271019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2017-10-03T06:39:00Z</dcterms:created>
  <dcterms:modified xsi:type="dcterms:W3CDTF">2017-10-03T06:39:00Z</dcterms:modified>
</cp:coreProperties>
</file>