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834" w:rsidRPr="00DB23A3" w:rsidRDefault="00B94617" w:rsidP="00B946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</w:pPr>
      <w:r w:rsidRPr="00DB23A3"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  <w:t>Formation of nanowire arrays of Bi and Sb in p</w:t>
      </w:r>
      <w:r w:rsidRPr="00DB23A3"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  <w:t>o</w:t>
      </w:r>
      <w:r w:rsidRPr="00DB23A3"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  <w:t>rous anodic alumina for advanced heat m</w:t>
      </w:r>
      <w:r w:rsidRPr="00DB23A3"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  <w:t>e</w:t>
      </w:r>
      <w:r w:rsidRPr="00DB23A3"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  <w:t>ters</w:t>
      </w:r>
    </w:p>
    <w:p w:rsidR="00B94617" w:rsidRPr="00B94617" w:rsidRDefault="00B94617" w:rsidP="00B9461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D70CD" w:rsidRPr="00AB7FB5" w:rsidRDefault="00FD70CD" w:rsidP="00FD70C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B7FB5">
        <w:rPr>
          <w:rFonts w:ascii="Times New Roman" w:hAnsi="Times New Roman"/>
          <w:sz w:val="24"/>
          <w:szCs w:val="24"/>
          <w:lang w:val="en-US"/>
        </w:rPr>
        <w:t>Gennadi</w:t>
      </w:r>
      <w:r w:rsidR="00D4790B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AB7FB5">
        <w:rPr>
          <w:rFonts w:ascii="Times New Roman" w:hAnsi="Times New Roman"/>
          <w:sz w:val="24"/>
          <w:szCs w:val="24"/>
          <w:lang w:val="en-US"/>
        </w:rPr>
        <w:t>G.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AB7FB5">
        <w:rPr>
          <w:rFonts w:ascii="Times New Roman" w:hAnsi="Times New Roman"/>
          <w:sz w:val="24"/>
          <w:szCs w:val="24"/>
          <w:lang w:val="en-US"/>
        </w:rPr>
        <w:t>Gorokh</w:t>
      </w:r>
      <w:r w:rsidRPr="00AB7FB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E560C4">
        <w:rPr>
          <w:rFonts w:ascii="Times New Roman" w:hAnsi="Times New Roman"/>
          <w:sz w:val="24"/>
          <w:szCs w:val="24"/>
          <w:vertAlign w:val="superscript"/>
          <w:lang w:val="en-US"/>
        </w:rPr>
        <w:t>,2</w:t>
      </w:r>
      <w:r w:rsidRPr="00AB7FB5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Andrey</w:t>
      </w:r>
      <w:r w:rsidRPr="00AB7FB5"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AB7FB5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 Lozovenko</w:t>
      </w:r>
      <w:r w:rsidRPr="00AB7FB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AB7FB5">
        <w:rPr>
          <w:rFonts w:ascii="Times New Roman" w:hAnsi="Times New Roman"/>
          <w:sz w:val="24"/>
          <w:szCs w:val="24"/>
          <w:lang w:val="en-US"/>
        </w:rPr>
        <w:t>,</w:t>
      </w:r>
    </w:p>
    <w:p w:rsidR="00FD70CD" w:rsidRPr="00AB7FB5" w:rsidRDefault="00FD70CD" w:rsidP="00FD70CD">
      <w:pPr>
        <w:pStyle w:val="Author"/>
        <w:rPr>
          <w:lang w:val="en-US"/>
        </w:rPr>
      </w:pPr>
      <w:r w:rsidRPr="00FD70CD">
        <w:rPr>
          <w:szCs w:val="20"/>
          <w:lang w:val="en-US"/>
        </w:rPr>
        <w:t xml:space="preserve">Il'ja </w:t>
      </w:r>
      <w:r>
        <w:rPr>
          <w:szCs w:val="20"/>
          <w:lang w:val="en-US"/>
        </w:rPr>
        <w:t>A. Obukhov</w:t>
      </w:r>
      <w:r w:rsidRPr="00AB7FB5">
        <w:rPr>
          <w:vertAlign w:val="superscript"/>
          <w:lang w:val="en-US"/>
        </w:rPr>
        <w:t xml:space="preserve">2, </w:t>
      </w:r>
      <w:r>
        <w:rPr>
          <w:lang w:val="en-US"/>
        </w:rPr>
        <w:t>Elizaveta </w:t>
      </w:r>
      <w:r w:rsidR="006C40A3">
        <w:rPr>
          <w:lang w:val="en-US"/>
        </w:rPr>
        <w:t>A</w:t>
      </w:r>
      <w:r w:rsidRPr="00AB7FB5">
        <w:rPr>
          <w:lang w:val="en-US"/>
        </w:rPr>
        <w:t>.</w:t>
      </w:r>
      <w:r>
        <w:rPr>
          <w:lang w:val="en-US"/>
        </w:rPr>
        <w:t> Smirnova</w:t>
      </w:r>
      <w:r w:rsidRPr="00AB7FB5">
        <w:rPr>
          <w:vertAlign w:val="superscript"/>
          <w:lang w:val="en-US"/>
        </w:rPr>
        <w:t>2</w:t>
      </w:r>
    </w:p>
    <w:p w:rsidR="00FD70CD" w:rsidRPr="00FE3767" w:rsidRDefault="00FD70CD" w:rsidP="00FD70CD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  <w:lang w:val="en-US"/>
        </w:rPr>
      </w:pPr>
      <w:r w:rsidRPr="00FE3767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FE3767">
        <w:rPr>
          <w:rFonts w:ascii="Times New Roman" w:hAnsi="Times New Roman"/>
          <w:i/>
          <w:sz w:val="20"/>
          <w:szCs w:val="20"/>
          <w:lang w:val="en-US"/>
        </w:rPr>
        <w:t>Belarusian State University of Informatics and Radioelectronics</w:t>
      </w:r>
    </w:p>
    <w:p w:rsidR="00FD70CD" w:rsidRPr="00FE3767" w:rsidRDefault="00FD70CD" w:rsidP="00FD70CD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  <w:lang w:val="en-US"/>
        </w:rPr>
      </w:pPr>
      <w:r w:rsidRPr="00FE3767">
        <w:rPr>
          <w:rFonts w:ascii="Times New Roman" w:hAnsi="Times New Roman"/>
          <w:i/>
          <w:sz w:val="20"/>
          <w:szCs w:val="20"/>
          <w:lang w:val="en-US"/>
        </w:rPr>
        <w:t>Minsk, 220013, R</w:t>
      </w:r>
      <w:r w:rsidRPr="00FE3767">
        <w:rPr>
          <w:rFonts w:ascii="Times New Roman" w:hAnsi="Times New Roman"/>
          <w:i/>
          <w:sz w:val="20"/>
          <w:szCs w:val="20"/>
          <w:lang w:val="en-US"/>
        </w:rPr>
        <w:t>e</w:t>
      </w:r>
      <w:r w:rsidRPr="00FE3767">
        <w:rPr>
          <w:rFonts w:ascii="Times New Roman" w:hAnsi="Times New Roman"/>
          <w:i/>
          <w:sz w:val="20"/>
          <w:szCs w:val="20"/>
          <w:lang w:val="en-US"/>
        </w:rPr>
        <w:t>public of Belarus</w:t>
      </w:r>
    </w:p>
    <w:p w:rsidR="00FD70CD" w:rsidRPr="00FE3767" w:rsidRDefault="00FD70CD" w:rsidP="00FD70CD">
      <w:pPr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val="en-US" w:eastAsia="el-GR"/>
        </w:rPr>
      </w:pPr>
      <w:r>
        <w:rPr>
          <w:rFonts w:ascii="Times New Roman" w:eastAsia="Times New Roman" w:hAnsi="Times New Roman"/>
          <w:i/>
          <w:sz w:val="20"/>
          <w:szCs w:val="20"/>
          <w:lang w:val="en-US" w:eastAsia="el-GR"/>
        </w:rPr>
        <w:t>gorokh</w:t>
      </w:r>
      <w:r w:rsidRPr="00FE3767">
        <w:rPr>
          <w:rFonts w:ascii="Times New Roman" w:eastAsia="Times New Roman" w:hAnsi="Times New Roman"/>
          <w:i/>
          <w:sz w:val="20"/>
          <w:szCs w:val="20"/>
          <w:lang w:val="en-US" w:eastAsia="el-GR"/>
        </w:rPr>
        <w:t>@</w:t>
      </w:r>
      <w:r>
        <w:rPr>
          <w:rFonts w:ascii="Times New Roman" w:eastAsia="Times New Roman" w:hAnsi="Times New Roman"/>
          <w:i/>
          <w:sz w:val="20"/>
          <w:szCs w:val="20"/>
          <w:lang w:val="en-US" w:eastAsia="el-GR"/>
        </w:rPr>
        <w:t>bsuir</w:t>
      </w:r>
      <w:r w:rsidRPr="00FE3767">
        <w:rPr>
          <w:rFonts w:ascii="Times New Roman" w:eastAsia="Times New Roman" w:hAnsi="Times New Roman"/>
          <w:i/>
          <w:sz w:val="20"/>
          <w:szCs w:val="20"/>
          <w:lang w:val="en-US" w:eastAsia="el-GR"/>
        </w:rPr>
        <w:t>.</w:t>
      </w:r>
      <w:r>
        <w:rPr>
          <w:rFonts w:ascii="Times New Roman" w:eastAsia="Times New Roman" w:hAnsi="Times New Roman"/>
          <w:i/>
          <w:sz w:val="20"/>
          <w:szCs w:val="20"/>
          <w:lang w:val="en-US" w:eastAsia="el-GR"/>
        </w:rPr>
        <w:t>by</w:t>
      </w:r>
    </w:p>
    <w:p w:rsidR="00113834" w:rsidRPr="00D56140" w:rsidRDefault="00B3335C" w:rsidP="00113834">
      <w:pPr>
        <w:spacing w:after="0" w:line="240" w:lineRule="auto"/>
        <w:jc w:val="center"/>
        <w:rPr>
          <w:rFonts w:ascii="Times New Roman" w:hAnsi="Times New Roman"/>
          <w:i/>
          <w:color w:val="000000"/>
          <w:sz w:val="20"/>
          <w:szCs w:val="20"/>
          <w:lang w:val="en-US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  <w:lang w:val="en-US"/>
        </w:rPr>
        <w:t>2</w:t>
      </w:r>
      <w:r w:rsidR="006C40A3" w:rsidRPr="006C40A3">
        <w:rPr>
          <w:lang w:val="en-US"/>
        </w:rPr>
        <w:t xml:space="preserve"> </w:t>
      </w:r>
      <w:r w:rsidR="006C40A3" w:rsidRPr="006C40A3">
        <w:rPr>
          <w:rFonts w:ascii="Times New Roman" w:hAnsi="Times New Roman"/>
          <w:i/>
          <w:color w:val="000000"/>
          <w:sz w:val="20"/>
          <w:szCs w:val="20"/>
          <w:lang w:val="en-US"/>
        </w:rPr>
        <w:t>System Recourses Ltd.,</w:t>
      </w:r>
      <w:r w:rsidR="006C40A3" w:rsidRPr="006C40A3">
        <w:rPr>
          <w:lang w:val="en-US"/>
        </w:rPr>
        <w:t xml:space="preserve"> </w:t>
      </w:r>
      <w:r w:rsidR="004F1565" w:rsidRPr="006C40A3">
        <w:rPr>
          <w:rFonts w:ascii="Times New Roman" w:hAnsi="Times New Roman"/>
          <w:i/>
          <w:color w:val="000000"/>
          <w:sz w:val="20"/>
          <w:szCs w:val="20"/>
          <w:lang w:val="en-US"/>
        </w:rPr>
        <w:t>Moscow region,</w:t>
      </w:r>
      <w:r w:rsidR="004F1565" w:rsidRPr="004F1565">
        <w:rPr>
          <w:rFonts w:ascii="Times New Roman" w:hAnsi="Times New Roman"/>
          <w:i/>
          <w:color w:val="000000"/>
          <w:sz w:val="20"/>
          <w:szCs w:val="20"/>
          <w:lang w:val="en-US"/>
        </w:rPr>
        <w:t xml:space="preserve"> </w:t>
      </w:r>
      <w:r w:rsidR="006C40A3" w:rsidRPr="006C40A3">
        <w:rPr>
          <w:rFonts w:ascii="Times New Roman" w:hAnsi="Times New Roman"/>
          <w:i/>
          <w:color w:val="000000"/>
          <w:sz w:val="20"/>
          <w:szCs w:val="20"/>
          <w:lang w:val="en-US"/>
        </w:rPr>
        <w:t>Milkovo 1</w:t>
      </w:r>
      <w:r w:rsidR="006C40A3">
        <w:rPr>
          <w:rFonts w:ascii="Times New Roman" w:hAnsi="Times New Roman"/>
          <w:i/>
          <w:color w:val="000000"/>
          <w:sz w:val="20"/>
          <w:szCs w:val="20"/>
          <w:lang w:val="en-US"/>
        </w:rPr>
        <w:t>,</w:t>
      </w:r>
      <w:r w:rsidR="006C40A3" w:rsidRPr="006C40A3">
        <w:rPr>
          <w:lang w:val="en-US"/>
        </w:rPr>
        <w:t xml:space="preserve"> </w:t>
      </w:r>
    </w:p>
    <w:p w:rsidR="00113834" w:rsidRPr="00D56140" w:rsidRDefault="006C40A3" w:rsidP="00113834">
      <w:pPr>
        <w:spacing w:after="0" w:line="240" w:lineRule="auto"/>
        <w:jc w:val="center"/>
        <w:rPr>
          <w:rFonts w:ascii="Times New Roman" w:hAnsi="Times New Roman"/>
          <w:i/>
          <w:color w:val="000000"/>
          <w:sz w:val="20"/>
          <w:szCs w:val="20"/>
          <w:lang w:val="en-US"/>
        </w:rPr>
      </w:pPr>
      <w:r w:rsidRPr="006C40A3">
        <w:rPr>
          <w:rFonts w:ascii="Times New Roman" w:hAnsi="Times New Roman"/>
          <w:i/>
          <w:color w:val="000000"/>
          <w:sz w:val="20"/>
          <w:szCs w:val="20"/>
          <w:lang w:val="en-US"/>
        </w:rPr>
        <w:t>142717</w:t>
      </w:r>
      <w:r w:rsidR="00113834" w:rsidRPr="00D56140">
        <w:rPr>
          <w:rFonts w:ascii="Times New Roman" w:hAnsi="Times New Roman"/>
          <w:i/>
          <w:color w:val="000000"/>
          <w:sz w:val="20"/>
          <w:szCs w:val="20"/>
          <w:lang w:val="en-US"/>
        </w:rPr>
        <w:t>, Russian Federation</w:t>
      </w:r>
    </w:p>
    <w:p w:rsidR="006C40A3" w:rsidRPr="006C40A3" w:rsidRDefault="006C40A3" w:rsidP="006C40A3">
      <w:pPr>
        <w:pStyle w:val="author1"/>
        <w:rPr>
          <w:lang w:val="en-US"/>
        </w:rPr>
      </w:pPr>
      <w:hyperlink r:id="rId9" w:history="1">
        <w:r w:rsidRPr="006C40A3">
          <w:rPr>
            <w:lang w:val="en-US"/>
          </w:rPr>
          <w:t>i_obukhov@systemres.ru</w:t>
        </w:r>
      </w:hyperlink>
    </w:p>
    <w:p w:rsidR="006C40A3" w:rsidRDefault="006C40A3" w:rsidP="006F5801">
      <w:pPr>
        <w:pStyle w:val="Abstract"/>
        <w:rPr>
          <w:b/>
        </w:rPr>
      </w:pPr>
    </w:p>
    <w:p w:rsidR="00113834" w:rsidRPr="00113834" w:rsidRDefault="00113834" w:rsidP="00DB23A3">
      <w:pPr>
        <w:pStyle w:val="Abstract"/>
      </w:pPr>
      <w:r w:rsidRPr="00D56140">
        <w:rPr>
          <w:b/>
        </w:rPr>
        <w:t>Abstract:</w:t>
      </w:r>
      <w:r w:rsidRPr="00D56140">
        <w:t xml:space="preserve"> </w:t>
      </w:r>
      <w:r w:rsidR="00DB23A3">
        <w:t>The processes of formation of ordered one-dimensional nanostru</w:t>
      </w:r>
      <w:r w:rsidR="00DB23A3">
        <w:t>c</w:t>
      </w:r>
      <w:r w:rsidR="00DB23A3">
        <w:t>ture arrays of bismuth and antimony in porous template of anodic aluminum oxide (AAO) was stu</w:t>
      </w:r>
      <w:r w:rsidR="00DB23A3">
        <w:t>d</w:t>
      </w:r>
      <w:r w:rsidR="00DB23A3">
        <w:t xml:space="preserve">ied. </w:t>
      </w:r>
      <w:r w:rsidR="00DB23A3" w:rsidRPr="00DB23A3">
        <w:t xml:space="preserve">Optimum </w:t>
      </w:r>
      <w:r w:rsidR="00E560C4">
        <w:t>conditions</w:t>
      </w:r>
      <w:r w:rsidR="00DB23A3" w:rsidRPr="00DB23A3">
        <w:t xml:space="preserve"> of electrochemical deposition </w:t>
      </w:r>
      <w:r w:rsidR="00E560C4">
        <w:t>for</w:t>
      </w:r>
      <w:r w:rsidR="00DB23A3" w:rsidRPr="00DB23A3">
        <w:t xml:space="preserve"> uniform and reproducible sy</w:t>
      </w:r>
      <w:r w:rsidR="00DB23A3" w:rsidRPr="00DB23A3">
        <w:t>n</w:t>
      </w:r>
      <w:r w:rsidR="00DB23A3" w:rsidRPr="00DB23A3">
        <w:t xml:space="preserve">thesis of </w:t>
      </w:r>
      <w:r w:rsidR="00DB23A3">
        <w:t xml:space="preserve">nanowire </w:t>
      </w:r>
      <w:r w:rsidR="00DB23A3" w:rsidRPr="00DB23A3">
        <w:t>arra</w:t>
      </w:r>
      <w:r w:rsidR="00DB23A3">
        <w:t xml:space="preserve">ys </w:t>
      </w:r>
      <w:r w:rsidR="00DB23A3" w:rsidRPr="00DB23A3">
        <w:t>were determined</w:t>
      </w:r>
      <w:r w:rsidR="00DB23A3">
        <w:t xml:space="preserve">. </w:t>
      </w:r>
      <w:r w:rsidR="00DB23A3" w:rsidRPr="00DB23A3">
        <w:t xml:space="preserve">The microstructure and composition of </w:t>
      </w:r>
      <w:r w:rsidR="00E560C4" w:rsidRPr="00DB23A3">
        <w:t xml:space="preserve">formed </w:t>
      </w:r>
      <w:r w:rsidR="00DB23A3" w:rsidRPr="00DB23A3">
        <w:t>sys</w:t>
      </w:r>
      <w:r w:rsidR="004E26AD">
        <w:t>tems was studied</w:t>
      </w:r>
      <w:r w:rsidR="00DB23A3" w:rsidRPr="00DB23A3">
        <w:t>.</w:t>
      </w:r>
      <w:r w:rsidR="004E26AD" w:rsidRPr="004E26AD">
        <w:t xml:space="preserve"> The developed methods are effective for creating perspe</w:t>
      </w:r>
      <w:r w:rsidR="004E26AD" w:rsidRPr="004E26AD">
        <w:t>c</w:t>
      </w:r>
      <w:r w:rsidR="004E26AD" w:rsidRPr="004E26AD">
        <w:t>tive nanostructures used in thermoelectric devices.</w:t>
      </w:r>
    </w:p>
    <w:p w:rsidR="00113834" w:rsidRPr="00D56140" w:rsidRDefault="00243935" w:rsidP="00113834">
      <w:pPr>
        <w:spacing w:before="120" w:after="0" w:line="240" w:lineRule="auto"/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771E86">
        <w:rPr>
          <w:rFonts w:ascii="Times New Roman" w:hAnsi="Times New Roman"/>
          <w:b/>
          <w:i/>
          <w:sz w:val="20"/>
          <w:szCs w:val="20"/>
          <w:lang w:val="en-US"/>
        </w:rPr>
        <w:t>Keywords:</w:t>
      </w:r>
      <w:r w:rsidRPr="00771E86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771E86">
        <w:rPr>
          <w:rFonts w:ascii="Times New Roman" w:hAnsi="Times New Roman"/>
          <w:i/>
          <w:sz w:val="20"/>
          <w:szCs w:val="20"/>
          <w:lang w:val="en"/>
        </w:rPr>
        <w:t>anodic alumina</w:t>
      </w:r>
      <w:r w:rsidR="00113834" w:rsidRPr="006F5801">
        <w:rPr>
          <w:rStyle w:val="keya0"/>
          <w:lang w:val="en-US"/>
        </w:rPr>
        <w:t xml:space="preserve">, </w:t>
      </w:r>
      <w:r>
        <w:rPr>
          <w:rStyle w:val="keya0"/>
          <w:sz w:val="20"/>
          <w:szCs w:val="20"/>
          <w:lang w:val="en-US"/>
        </w:rPr>
        <w:t>electrochemical deposition</w:t>
      </w:r>
      <w:r w:rsidR="00113834" w:rsidRPr="006F5801">
        <w:rPr>
          <w:rStyle w:val="keya0"/>
          <w:sz w:val="20"/>
          <w:szCs w:val="20"/>
          <w:lang w:val="en-US"/>
        </w:rPr>
        <w:t xml:space="preserve">, </w:t>
      </w:r>
      <w:r>
        <w:rPr>
          <w:rStyle w:val="keya0"/>
          <w:sz w:val="20"/>
          <w:szCs w:val="20"/>
          <w:lang w:val="en-US"/>
        </w:rPr>
        <w:t>nanowires</w:t>
      </w:r>
      <w:r w:rsidR="00113834" w:rsidRPr="006F5801">
        <w:rPr>
          <w:rStyle w:val="keya0"/>
          <w:sz w:val="20"/>
          <w:szCs w:val="20"/>
          <w:lang w:val="en-US"/>
        </w:rPr>
        <w:t xml:space="preserve">, </w:t>
      </w:r>
      <w:r>
        <w:rPr>
          <w:rStyle w:val="keya0"/>
          <w:sz w:val="20"/>
          <w:szCs w:val="20"/>
          <w:lang w:val="en-US"/>
        </w:rPr>
        <w:t>thermoelectric d</w:t>
      </w:r>
      <w:r>
        <w:rPr>
          <w:rStyle w:val="keya0"/>
          <w:sz w:val="20"/>
          <w:szCs w:val="20"/>
          <w:lang w:val="en-US"/>
        </w:rPr>
        <w:t>e</w:t>
      </w:r>
      <w:r>
        <w:rPr>
          <w:rStyle w:val="keya0"/>
          <w:sz w:val="20"/>
          <w:szCs w:val="20"/>
          <w:lang w:val="en-US"/>
        </w:rPr>
        <w:t>vices</w:t>
      </w:r>
      <w:r w:rsidR="00113834" w:rsidRPr="006F5801">
        <w:rPr>
          <w:rFonts w:ascii="Times New Roman" w:hAnsi="Times New Roman"/>
          <w:i/>
          <w:sz w:val="20"/>
          <w:szCs w:val="20"/>
          <w:lang w:val="en-US"/>
        </w:rPr>
        <w:t>.</w:t>
      </w:r>
    </w:p>
    <w:p w:rsidR="00113834" w:rsidRPr="00D52F5F" w:rsidRDefault="00113834" w:rsidP="00D5614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n-US" w:eastAsia="el-GR"/>
        </w:rPr>
      </w:pPr>
    </w:p>
    <w:p w:rsidR="006F5801" w:rsidRDefault="006F5801" w:rsidP="006F5801">
      <w:pPr>
        <w:pStyle w:val="Title"/>
      </w:pPr>
      <w:r>
        <w:t>Ф</w:t>
      </w:r>
      <w:r w:rsidRPr="00785CA1">
        <w:t xml:space="preserve">ормирование массивов нанопроводов </w:t>
      </w:r>
      <w:r>
        <w:rPr>
          <w:lang w:val="en-US"/>
        </w:rPr>
        <w:t>B</w:t>
      </w:r>
      <w:r w:rsidRPr="00785CA1">
        <w:t xml:space="preserve">i </w:t>
      </w:r>
      <w:r>
        <w:t xml:space="preserve">и </w:t>
      </w:r>
      <w:r>
        <w:rPr>
          <w:lang w:val="en-US"/>
        </w:rPr>
        <w:t>Sb</w:t>
      </w:r>
      <w:r>
        <w:t xml:space="preserve"> в порах </w:t>
      </w:r>
      <w:r w:rsidRPr="00785CA1">
        <w:t>анодного оксида алюминия для перспекти</w:t>
      </w:r>
      <w:r w:rsidRPr="00785CA1">
        <w:t>в</w:t>
      </w:r>
      <w:r w:rsidRPr="00785CA1">
        <w:t>ных те</w:t>
      </w:r>
      <w:r>
        <w:t>пломеров</w:t>
      </w:r>
    </w:p>
    <w:p w:rsidR="006F5801" w:rsidRPr="00DB0A0D" w:rsidRDefault="006F5801" w:rsidP="006F5801">
      <w:pPr>
        <w:pStyle w:val="Title"/>
      </w:pPr>
    </w:p>
    <w:p w:rsidR="006F5801" w:rsidRPr="00785CA1" w:rsidRDefault="006F5801" w:rsidP="006F5801">
      <w:pPr>
        <w:pStyle w:val="Author"/>
      </w:pPr>
      <w:r>
        <w:t>Горох Г.Г</w:t>
      </w:r>
      <w:r w:rsidRPr="001B6A81">
        <w:t>.</w:t>
      </w:r>
      <w:r w:rsidRPr="001B6A81">
        <w:rPr>
          <w:vertAlign w:val="superscript"/>
        </w:rPr>
        <w:t>1</w:t>
      </w:r>
      <w:r>
        <w:rPr>
          <w:vertAlign w:val="superscript"/>
        </w:rPr>
        <w:t>,2</w:t>
      </w:r>
      <w:r w:rsidRPr="001B6A81">
        <w:t xml:space="preserve">, </w:t>
      </w:r>
      <w:r>
        <w:t>Лозовенко</w:t>
      </w:r>
      <w:bookmarkStart w:id="0" w:name="_GoBack"/>
      <w:bookmarkEnd w:id="0"/>
      <w:r>
        <w:t xml:space="preserve"> А</w:t>
      </w:r>
      <w:r w:rsidRPr="001B6A81">
        <w:t>.</w:t>
      </w:r>
      <w:r>
        <w:t>А.</w:t>
      </w:r>
      <w:r>
        <w:rPr>
          <w:vertAlign w:val="superscript"/>
        </w:rPr>
        <w:t>1</w:t>
      </w:r>
      <w:r w:rsidRPr="001B6A81">
        <w:t xml:space="preserve">, </w:t>
      </w:r>
      <w:r w:rsidRPr="00D87B5B">
        <w:t>Обухов И.А.</w:t>
      </w:r>
      <w:r w:rsidRPr="00D87B5B">
        <w:rPr>
          <w:vertAlign w:val="superscript"/>
        </w:rPr>
        <w:t>2</w:t>
      </w:r>
      <w:r w:rsidRPr="00D87B5B">
        <w:t>, Смирнова Е.А.</w:t>
      </w:r>
      <w:r w:rsidRPr="00D87B5B">
        <w:rPr>
          <w:vertAlign w:val="superscript"/>
        </w:rPr>
        <w:t>2</w:t>
      </w:r>
    </w:p>
    <w:p w:rsidR="00701E42" w:rsidRDefault="006F5801" w:rsidP="00701E42">
      <w:pPr>
        <w:pStyle w:val="author1"/>
      </w:pPr>
      <w:r w:rsidRPr="001B6A81">
        <w:rPr>
          <w:vertAlign w:val="superscript"/>
        </w:rPr>
        <w:t>1</w:t>
      </w:r>
      <w:r>
        <w:t>Белорусский государственный университет инфо</w:t>
      </w:r>
      <w:r>
        <w:t>р</w:t>
      </w:r>
      <w:r>
        <w:t>матики и радиоэлектроники, г. Минск, 220</w:t>
      </w:r>
      <w:r w:rsidR="00701E42">
        <w:t xml:space="preserve">013, Республика </w:t>
      </w:r>
      <w:r>
        <w:t>Беларусь</w:t>
      </w:r>
    </w:p>
    <w:p w:rsidR="00701E42" w:rsidRPr="00701E42" w:rsidRDefault="00701E42" w:rsidP="00701E42">
      <w:pPr>
        <w:pStyle w:val="author1"/>
      </w:pPr>
      <w:hyperlink r:id="rId10" w:history="1">
        <w:r w:rsidRPr="00701E42">
          <w:rPr>
            <w:rStyle w:val="ac"/>
            <w:color w:val="auto"/>
            <w:u w:val="none"/>
          </w:rPr>
          <w:t>gorokh@bsuir.by</w:t>
        </w:r>
      </w:hyperlink>
    </w:p>
    <w:p w:rsidR="00701E42" w:rsidRDefault="006F5801" w:rsidP="006F5801">
      <w:pPr>
        <w:pStyle w:val="author1"/>
      </w:pPr>
      <w:r w:rsidRPr="001B6A81">
        <w:rPr>
          <w:vertAlign w:val="superscript"/>
        </w:rPr>
        <w:t>2</w:t>
      </w:r>
      <w:r w:rsidRPr="00D87B5B">
        <w:t xml:space="preserve"> Н</w:t>
      </w:r>
      <w:r>
        <w:t xml:space="preserve">ПП “Системные ресурсы”, </w:t>
      </w:r>
      <w:r w:rsidR="00701E42" w:rsidRPr="00701E42">
        <w:t>142717, Московская обл., Лени</w:t>
      </w:r>
      <w:r w:rsidR="00701E42" w:rsidRPr="00701E42">
        <w:t>н</w:t>
      </w:r>
      <w:r w:rsidR="00701E42" w:rsidRPr="00701E42">
        <w:t xml:space="preserve">ский р-н, </w:t>
      </w:r>
    </w:p>
    <w:p w:rsidR="00701E42" w:rsidRDefault="00701E42" w:rsidP="006F5801">
      <w:pPr>
        <w:pStyle w:val="author1"/>
      </w:pPr>
      <w:r w:rsidRPr="00701E42">
        <w:t>Мильково, Российская Федерация</w:t>
      </w:r>
    </w:p>
    <w:p w:rsidR="006F5801" w:rsidRDefault="00701E42" w:rsidP="006F5801">
      <w:pPr>
        <w:pStyle w:val="author1"/>
      </w:pPr>
      <w:hyperlink r:id="rId11" w:history="1">
        <w:r w:rsidRPr="00701E42">
          <w:t>i_obukhov@systemres.ru</w:t>
        </w:r>
      </w:hyperlink>
    </w:p>
    <w:p w:rsidR="000D1F02" w:rsidRPr="00D56140" w:rsidRDefault="000D1F02" w:rsidP="00D5614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A07C5" w:rsidRPr="00E560C4" w:rsidRDefault="000D1F02" w:rsidP="006F5801">
      <w:pPr>
        <w:pStyle w:val="Abstract"/>
        <w:rPr>
          <w:lang w:val="ru-RU" w:eastAsia="el-GR"/>
        </w:rPr>
      </w:pPr>
      <w:r w:rsidRPr="00701E42">
        <w:rPr>
          <w:b/>
          <w:lang w:val="ru-RU" w:eastAsia="el-GR"/>
        </w:rPr>
        <w:t xml:space="preserve">Аннотация: </w:t>
      </w:r>
      <w:r w:rsidR="00701E42" w:rsidRPr="00701E42">
        <w:rPr>
          <w:lang w:val="ru-RU" w:eastAsia="el-GR"/>
        </w:rPr>
        <w:t>Исследованы процессы формирования упорядоченных массивов о</w:t>
      </w:r>
      <w:r w:rsidR="00701E42" w:rsidRPr="00701E42">
        <w:rPr>
          <w:lang w:val="ru-RU" w:eastAsia="el-GR"/>
        </w:rPr>
        <w:t>д</w:t>
      </w:r>
      <w:r w:rsidR="00701E42" w:rsidRPr="00701E42">
        <w:rPr>
          <w:lang w:val="ru-RU" w:eastAsia="el-GR"/>
        </w:rPr>
        <w:t>номерных наноструктур висмута и сурьмы в пористых темплейтах из анодного оксида алюминия (АОА).</w:t>
      </w:r>
      <w:r w:rsidR="00B94617" w:rsidRPr="00B94617">
        <w:rPr>
          <w:lang w:val="ru-RU" w:eastAsia="el-GR"/>
        </w:rPr>
        <w:t xml:space="preserve"> </w:t>
      </w:r>
      <w:r w:rsidR="00B94617">
        <w:rPr>
          <w:lang w:val="ru-RU" w:eastAsia="el-GR"/>
        </w:rPr>
        <w:t>Установлены оптимальные режимы электрохимическ</w:t>
      </w:r>
      <w:r w:rsidR="00B94617">
        <w:rPr>
          <w:lang w:val="ru-RU" w:eastAsia="el-GR"/>
        </w:rPr>
        <w:t>о</w:t>
      </w:r>
      <w:r w:rsidR="00B94617">
        <w:rPr>
          <w:lang w:val="ru-RU" w:eastAsia="el-GR"/>
        </w:rPr>
        <w:t>го осаждения для воспроизводимого и равномерного синтеза массивов нанопр</w:t>
      </w:r>
      <w:r w:rsidR="00B94617">
        <w:rPr>
          <w:lang w:val="ru-RU" w:eastAsia="el-GR"/>
        </w:rPr>
        <w:t>о</w:t>
      </w:r>
      <w:r w:rsidR="00B94617">
        <w:rPr>
          <w:lang w:val="ru-RU" w:eastAsia="el-GR"/>
        </w:rPr>
        <w:lastRenderedPageBreak/>
        <w:t>водов.</w:t>
      </w:r>
      <w:r w:rsidR="00701E42" w:rsidRPr="00701E42">
        <w:rPr>
          <w:lang w:val="ru-RU" w:eastAsia="el-GR"/>
        </w:rPr>
        <w:t xml:space="preserve"> </w:t>
      </w:r>
      <w:r w:rsidR="00D52F5F" w:rsidRPr="00D52F5F">
        <w:rPr>
          <w:lang w:val="ru-RU" w:eastAsia="el-GR"/>
        </w:rPr>
        <w:t>Исследованы микроструктура и состав сформированных систем</w:t>
      </w:r>
      <w:r w:rsidR="00B94617">
        <w:rPr>
          <w:lang w:val="ru-RU" w:eastAsia="el-GR"/>
        </w:rPr>
        <w:t>.</w:t>
      </w:r>
      <w:r w:rsidR="00E560C4" w:rsidRPr="00E560C4">
        <w:rPr>
          <w:lang w:val="ru-RU"/>
        </w:rPr>
        <w:t xml:space="preserve"> </w:t>
      </w:r>
      <w:r w:rsidR="00E560C4" w:rsidRPr="00E560C4">
        <w:rPr>
          <w:lang w:val="ru-RU" w:eastAsia="el-GR"/>
        </w:rPr>
        <w:t>Разр</w:t>
      </w:r>
      <w:r w:rsidR="00E560C4" w:rsidRPr="00E560C4">
        <w:rPr>
          <w:lang w:val="ru-RU" w:eastAsia="el-GR"/>
        </w:rPr>
        <w:t>а</w:t>
      </w:r>
      <w:r w:rsidR="00E560C4" w:rsidRPr="00E560C4">
        <w:rPr>
          <w:lang w:val="ru-RU" w:eastAsia="el-GR"/>
        </w:rPr>
        <w:t xml:space="preserve">ботанные </w:t>
      </w:r>
      <w:r w:rsidR="00E560C4">
        <w:rPr>
          <w:lang w:val="ru-RU" w:eastAsia="el-GR"/>
        </w:rPr>
        <w:t>методы</w:t>
      </w:r>
      <w:r w:rsidR="00E560C4" w:rsidRPr="00E560C4">
        <w:rPr>
          <w:lang w:val="ru-RU" w:eastAsia="el-GR"/>
        </w:rPr>
        <w:t xml:space="preserve"> являются </w:t>
      </w:r>
      <w:r w:rsidR="00E560C4">
        <w:rPr>
          <w:lang w:val="ru-RU" w:eastAsia="el-GR"/>
        </w:rPr>
        <w:t>эффективными</w:t>
      </w:r>
      <w:r w:rsidR="00E560C4" w:rsidRPr="00E560C4">
        <w:rPr>
          <w:lang w:val="ru-RU" w:eastAsia="el-GR"/>
        </w:rPr>
        <w:t xml:space="preserve"> для </w:t>
      </w:r>
      <w:r w:rsidR="00E560C4">
        <w:rPr>
          <w:lang w:val="ru-RU" w:eastAsia="el-GR"/>
        </w:rPr>
        <w:t xml:space="preserve">создания </w:t>
      </w:r>
      <w:r w:rsidR="004E26AD">
        <w:rPr>
          <w:lang w:val="ru-RU" w:eastAsia="el-GR"/>
        </w:rPr>
        <w:t xml:space="preserve">перспективных </w:t>
      </w:r>
      <w:r w:rsidR="00E560C4">
        <w:rPr>
          <w:lang w:val="ru-RU" w:eastAsia="el-GR"/>
        </w:rPr>
        <w:t>нан</w:t>
      </w:r>
      <w:r w:rsidR="00E560C4">
        <w:rPr>
          <w:lang w:val="ru-RU" w:eastAsia="el-GR"/>
        </w:rPr>
        <w:t>о</w:t>
      </w:r>
      <w:r w:rsidR="00E560C4">
        <w:rPr>
          <w:lang w:val="ru-RU" w:eastAsia="el-GR"/>
        </w:rPr>
        <w:t>структур</w:t>
      </w:r>
      <w:r w:rsidR="004E26AD">
        <w:rPr>
          <w:lang w:val="ru-RU" w:eastAsia="el-GR"/>
        </w:rPr>
        <w:t>,</w:t>
      </w:r>
      <w:r w:rsidR="00E560C4">
        <w:rPr>
          <w:lang w:val="ru-RU" w:eastAsia="el-GR"/>
        </w:rPr>
        <w:t xml:space="preserve"> используемых</w:t>
      </w:r>
      <w:r w:rsidR="00E560C4" w:rsidRPr="00E560C4">
        <w:rPr>
          <w:lang w:val="ru-RU" w:eastAsia="el-GR"/>
        </w:rPr>
        <w:t xml:space="preserve"> в</w:t>
      </w:r>
      <w:r w:rsidR="00E560C4">
        <w:rPr>
          <w:lang w:val="ru-RU" w:eastAsia="el-GR"/>
        </w:rPr>
        <w:t xml:space="preserve"> термоэлектрических устройствах</w:t>
      </w:r>
      <w:r w:rsidR="00E560C4" w:rsidRPr="00E560C4">
        <w:rPr>
          <w:lang w:val="ru-RU" w:eastAsia="el-GR"/>
        </w:rPr>
        <w:t>.</w:t>
      </w:r>
    </w:p>
    <w:p w:rsidR="001A3230" w:rsidRPr="00D56140" w:rsidRDefault="000D1F02" w:rsidP="00D56140">
      <w:pPr>
        <w:spacing w:before="120"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el-GR"/>
        </w:rPr>
      </w:pPr>
      <w:r w:rsidRPr="00D56140">
        <w:rPr>
          <w:rFonts w:ascii="Times New Roman" w:eastAsia="Times New Roman" w:hAnsi="Times New Roman"/>
          <w:b/>
          <w:i/>
          <w:iCs/>
          <w:sz w:val="20"/>
          <w:szCs w:val="20"/>
          <w:lang w:eastAsia="el-GR"/>
        </w:rPr>
        <w:t>Ключевые слова:</w:t>
      </w:r>
      <w:r w:rsidRPr="00D56140">
        <w:rPr>
          <w:rFonts w:ascii="Times New Roman" w:eastAsia="Times New Roman" w:hAnsi="Times New Roman"/>
          <w:bCs/>
          <w:sz w:val="20"/>
          <w:szCs w:val="20"/>
          <w:lang w:eastAsia="el-GR"/>
        </w:rPr>
        <w:t xml:space="preserve"> </w:t>
      </w:r>
      <w:r w:rsidR="00243935">
        <w:rPr>
          <w:rFonts w:ascii="Times New Roman" w:eastAsia="Times New Roman" w:hAnsi="Times New Roman"/>
          <w:bCs/>
          <w:sz w:val="20"/>
          <w:szCs w:val="20"/>
          <w:lang w:eastAsia="el-GR"/>
        </w:rPr>
        <w:t>анодный оксид алюминия</w:t>
      </w:r>
      <w:r w:rsidR="001A3230" w:rsidRPr="00D56140">
        <w:rPr>
          <w:rFonts w:ascii="Times New Roman" w:eastAsia="Times New Roman" w:hAnsi="Times New Roman"/>
          <w:bCs/>
          <w:sz w:val="20"/>
          <w:szCs w:val="20"/>
          <w:lang w:eastAsia="el-GR"/>
        </w:rPr>
        <w:t xml:space="preserve">, </w:t>
      </w:r>
      <w:r w:rsidR="00243935">
        <w:rPr>
          <w:rFonts w:ascii="Times New Roman" w:eastAsia="Times New Roman" w:hAnsi="Times New Roman"/>
          <w:bCs/>
          <w:sz w:val="20"/>
          <w:szCs w:val="20"/>
          <w:lang w:eastAsia="el-GR"/>
        </w:rPr>
        <w:t>электрохимическое осаждение</w:t>
      </w:r>
      <w:r w:rsidR="001A3230" w:rsidRPr="00D56140">
        <w:rPr>
          <w:rFonts w:ascii="Times New Roman" w:eastAsia="Times New Roman" w:hAnsi="Times New Roman"/>
          <w:bCs/>
          <w:sz w:val="20"/>
          <w:szCs w:val="20"/>
          <w:lang w:eastAsia="el-GR"/>
        </w:rPr>
        <w:t xml:space="preserve">, </w:t>
      </w:r>
      <w:r w:rsidR="00243935">
        <w:rPr>
          <w:rFonts w:ascii="Times New Roman" w:eastAsia="Times New Roman" w:hAnsi="Times New Roman"/>
          <w:bCs/>
          <w:sz w:val="20"/>
          <w:szCs w:val="20"/>
          <w:lang w:eastAsia="el-GR"/>
        </w:rPr>
        <w:t>нанопровода, термоэлектрические устройства</w:t>
      </w:r>
      <w:r w:rsidR="001A3230" w:rsidRPr="00D56140">
        <w:rPr>
          <w:rFonts w:ascii="Times New Roman" w:eastAsia="Times New Roman" w:hAnsi="Times New Roman"/>
          <w:bCs/>
          <w:sz w:val="20"/>
          <w:szCs w:val="20"/>
          <w:lang w:eastAsia="el-GR"/>
        </w:rPr>
        <w:t>.</w:t>
      </w:r>
    </w:p>
    <w:p w:rsidR="000D1F02" w:rsidRPr="006F5801" w:rsidRDefault="000D1F02" w:rsidP="0011383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0D1F02" w:rsidRPr="00D56140" w:rsidRDefault="000D1F02" w:rsidP="006F17E2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 w:rsidRPr="00D56140">
        <w:rPr>
          <w:rFonts w:ascii="Times New Roman" w:hAnsi="Times New Roman"/>
          <w:b/>
          <w:sz w:val="24"/>
          <w:szCs w:val="24"/>
        </w:rPr>
        <w:t>1. Введение</w:t>
      </w:r>
    </w:p>
    <w:p w:rsidR="00D52F5F" w:rsidRPr="007F0178" w:rsidRDefault="00D52F5F" w:rsidP="00D52F5F">
      <w:pPr>
        <w:pStyle w:val="text"/>
        <w:ind w:firstLine="567"/>
      </w:pPr>
      <w:r w:rsidRPr="009E0324">
        <w:t>Разработка методов управляемого фор</w:t>
      </w:r>
      <w:r>
        <w:t>мирования нанопроводов з</w:t>
      </w:r>
      <w:r>
        <w:t>а</w:t>
      </w:r>
      <w:r>
        <w:t xml:space="preserve">данных размеров </w:t>
      </w:r>
      <w:r w:rsidRPr="009E0324">
        <w:t>открывает перспективы для использования широкого спектра квантовых явлений в качестве основы функционирования микр</w:t>
      </w:r>
      <w:r w:rsidRPr="009E0324">
        <w:t>о</w:t>
      </w:r>
      <w:r w:rsidRPr="009E0324">
        <w:t>электро</w:t>
      </w:r>
      <w:r w:rsidRPr="009E0324">
        <w:t>н</w:t>
      </w:r>
      <w:r w:rsidRPr="009E0324">
        <w:t>ных приборов, в том числе термоэлектрических устройств</w:t>
      </w:r>
      <w:r>
        <w:t xml:space="preserve"> </w:t>
      </w:r>
      <w:r w:rsidRPr="00F26976">
        <w:t>[1]</w:t>
      </w:r>
      <w:r w:rsidRPr="009E0324">
        <w:t>.</w:t>
      </w:r>
      <w:r>
        <w:t xml:space="preserve"> Перспективными материалами</w:t>
      </w:r>
      <w:r w:rsidRPr="00DD1F66">
        <w:t xml:space="preserve"> для создания цепочек нанопроводов явл</w:t>
      </w:r>
      <w:r w:rsidRPr="00DD1F66">
        <w:t>я</w:t>
      </w:r>
      <w:r w:rsidRPr="00DD1F66">
        <w:t>ются полуметаллы (висмут и сурьма) и полупроводники</w:t>
      </w:r>
      <w:r w:rsidRPr="00DD1F66">
        <w:rPr>
          <w:color w:val="FF0000"/>
        </w:rPr>
        <w:t xml:space="preserve"> </w:t>
      </w:r>
      <w:r w:rsidRPr="00DD1F66">
        <w:t>с высокой п</w:t>
      </w:r>
      <w:r w:rsidRPr="00DD1F66">
        <w:t>о</w:t>
      </w:r>
      <w:r w:rsidRPr="00DD1F66">
        <w:t>движностью и концентрацией электронов, в частности антимонид индия</w:t>
      </w:r>
      <w:r w:rsidRPr="00732C5F">
        <w:t xml:space="preserve"> [2]</w:t>
      </w:r>
      <w:r w:rsidRPr="00DD1F66">
        <w:t>.</w:t>
      </w:r>
      <w:r>
        <w:t xml:space="preserve"> Технологически привлекательным, для </w:t>
      </w:r>
      <w:r w:rsidRPr="00DD1F66">
        <w:t>получения наноструктур и нанопроводов из полуметаллов и полупроводников является метод эле</w:t>
      </w:r>
      <w:r w:rsidRPr="00DD1F66">
        <w:t>к</w:t>
      </w:r>
      <w:r w:rsidRPr="00DD1F66">
        <w:t>трохимического осаждения этих материалов на металлические контакты (</w:t>
      </w:r>
      <w:r w:rsidRPr="00DD1F66">
        <w:rPr>
          <w:lang w:val="en-US"/>
        </w:rPr>
        <w:t>Au</w:t>
      </w:r>
      <w:r w:rsidRPr="00DD1F66">
        <w:t xml:space="preserve">, </w:t>
      </w:r>
      <w:r w:rsidRPr="00DD1F66">
        <w:rPr>
          <w:lang w:val="en-US"/>
        </w:rPr>
        <w:t>Ag</w:t>
      </w:r>
      <w:r w:rsidRPr="00DD1F66">
        <w:t xml:space="preserve">, </w:t>
      </w:r>
      <w:r w:rsidRPr="00DD1F66">
        <w:rPr>
          <w:lang w:val="en-US"/>
        </w:rPr>
        <w:t>Pt</w:t>
      </w:r>
      <w:r w:rsidRPr="00DD1F66">
        <w:t xml:space="preserve">, </w:t>
      </w:r>
      <w:r w:rsidRPr="00DD1F66">
        <w:rPr>
          <w:lang w:val="en-US"/>
        </w:rPr>
        <w:t>Ni</w:t>
      </w:r>
      <w:r w:rsidRPr="00DD1F66">
        <w:t xml:space="preserve">, </w:t>
      </w:r>
      <w:r w:rsidRPr="00DD1F66">
        <w:rPr>
          <w:lang w:val="en-US"/>
        </w:rPr>
        <w:t>Cu</w:t>
      </w:r>
      <w:r w:rsidRPr="00DD1F66">
        <w:t>) в специально приготовленные темплейты, такие</w:t>
      </w:r>
      <w:r>
        <w:t>,</w:t>
      </w:r>
      <w:r w:rsidRPr="00DD1F66">
        <w:t xml:space="preserve"> </w:t>
      </w:r>
      <w:r>
        <w:t xml:space="preserve">например, </w:t>
      </w:r>
      <w:r w:rsidRPr="00DD1F66">
        <w:t xml:space="preserve">как </w:t>
      </w:r>
      <w:r>
        <w:t>ма</w:t>
      </w:r>
      <w:r>
        <w:t>т</w:t>
      </w:r>
      <w:r>
        <w:t>рицы анодного оксида алюминия (</w:t>
      </w:r>
      <w:r w:rsidRPr="00DD1F66">
        <w:t>АОА</w:t>
      </w:r>
      <w:r>
        <w:t>)</w:t>
      </w:r>
      <w:r w:rsidRPr="00732C5F">
        <w:t xml:space="preserve"> [3,</w:t>
      </w:r>
      <w:r>
        <w:t> </w:t>
      </w:r>
      <w:r w:rsidRPr="00732C5F">
        <w:t>4]</w:t>
      </w:r>
      <w:r w:rsidRPr="00DD1F66">
        <w:t>.</w:t>
      </w:r>
      <w:r w:rsidRPr="001025DA">
        <w:t xml:space="preserve"> Однако </w:t>
      </w:r>
      <w:r>
        <w:t>для электрохим</w:t>
      </w:r>
      <w:r>
        <w:t>и</w:t>
      </w:r>
      <w:r>
        <w:t xml:space="preserve">ческого осаждения </w:t>
      </w:r>
      <w:r w:rsidRPr="001025DA">
        <w:t>квантовых наноструктур</w:t>
      </w:r>
      <w:r>
        <w:t xml:space="preserve"> в пористые матрицы необх</w:t>
      </w:r>
      <w:r>
        <w:t>о</w:t>
      </w:r>
      <w:r>
        <w:t xml:space="preserve">димо осуществление ряда требований. Первое - </w:t>
      </w:r>
      <w:r w:rsidRPr="001025DA">
        <w:t>наличие электропровод</w:t>
      </w:r>
      <w:r w:rsidRPr="001025DA">
        <w:t>я</w:t>
      </w:r>
      <w:r w:rsidRPr="001025DA">
        <w:t>щего контакта у основания пор матрицы АОА, на который возможно эл</w:t>
      </w:r>
      <w:r>
        <w:t>е</w:t>
      </w:r>
      <w:r>
        <w:t>к</w:t>
      </w:r>
      <w:r>
        <w:t>трохимическое осаждение сложных</w:t>
      </w:r>
      <w:r w:rsidRPr="001025DA">
        <w:t xml:space="preserve"> полупроводник</w:t>
      </w:r>
      <w:r>
        <w:t>ов или полуметаллов. В</w:t>
      </w:r>
      <w:r w:rsidRPr="001025DA">
        <w:t xml:space="preserve">торое </w:t>
      </w:r>
      <w:r>
        <w:t xml:space="preserve">- </w:t>
      </w:r>
      <w:r w:rsidRPr="001025DA">
        <w:t xml:space="preserve">формирование регулярной матрицы с размерами </w:t>
      </w:r>
      <w:r>
        <w:t xml:space="preserve">пор </w:t>
      </w:r>
      <w:r w:rsidRPr="001025DA">
        <w:t>соизмеримыми с длиной размерного квантования осаждаемого мат</w:t>
      </w:r>
      <w:r w:rsidRPr="001025DA">
        <w:t>е</w:t>
      </w:r>
      <w:r w:rsidRPr="001025DA">
        <w:t>риала, то есть с размерами, при которых в наноструктурах проявляются квантоворазмерные эффекты</w:t>
      </w:r>
      <w:r>
        <w:t> </w:t>
      </w:r>
      <w:r w:rsidRPr="001025DA">
        <w:t>[</w:t>
      </w:r>
      <w:r>
        <w:t>5</w:t>
      </w:r>
      <w:r w:rsidRPr="001025DA">
        <w:t>]</w:t>
      </w:r>
      <w:r>
        <w:t xml:space="preserve">. В работе </w:t>
      </w:r>
      <w:r w:rsidRPr="007F0178">
        <w:t>представл</w:t>
      </w:r>
      <w:r>
        <w:t>ены результаты ра</w:t>
      </w:r>
      <w:r>
        <w:t>з</w:t>
      </w:r>
      <w:r>
        <w:t>работки методик</w:t>
      </w:r>
      <w:r w:rsidRPr="007F0178">
        <w:t xml:space="preserve"> создания нанопористых темплейтов из АОА</w:t>
      </w:r>
      <w:r>
        <w:t xml:space="preserve"> и </w:t>
      </w:r>
      <w:r w:rsidRPr="007F0178">
        <w:t>электр</w:t>
      </w:r>
      <w:r w:rsidRPr="007F0178">
        <w:t>о</w:t>
      </w:r>
      <w:r w:rsidRPr="007F0178">
        <w:t>химического заполнения пор в них</w:t>
      </w:r>
      <w:r>
        <w:t xml:space="preserve"> сурьмой и висмутом</w:t>
      </w:r>
      <w:r w:rsidRPr="007F0178">
        <w:t xml:space="preserve">, а также </w:t>
      </w:r>
      <w:r>
        <w:t>исслед</w:t>
      </w:r>
      <w:r>
        <w:t>о</w:t>
      </w:r>
      <w:r>
        <w:t>ваний микроструктуры и состава сформированных структур.</w:t>
      </w:r>
    </w:p>
    <w:p w:rsidR="00FE46B9" w:rsidRPr="00C61641" w:rsidRDefault="00FE46B9" w:rsidP="00BC7C09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6140">
        <w:rPr>
          <w:rFonts w:ascii="Times New Roman" w:hAnsi="Times New Roman"/>
          <w:b/>
          <w:sz w:val="24"/>
          <w:szCs w:val="24"/>
        </w:rPr>
        <w:t xml:space="preserve">2. </w:t>
      </w:r>
      <w:r w:rsidR="00C54015">
        <w:rPr>
          <w:rFonts w:ascii="Times New Roman" w:hAnsi="Times New Roman"/>
          <w:b/>
          <w:sz w:val="24"/>
          <w:szCs w:val="24"/>
        </w:rPr>
        <w:t>Формирование массивов нанопроводов в темплейтах из АОА</w:t>
      </w:r>
    </w:p>
    <w:p w:rsidR="00AB7765" w:rsidRDefault="00AB7765" w:rsidP="00AB7765">
      <w:pPr>
        <w:pStyle w:val="text"/>
        <w:ind w:firstLine="567"/>
      </w:pPr>
      <w:r w:rsidRPr="00E03D6C">
        <w:t>Экспериментальные образцы для проведения исследований готов</w:t>
      </w:r>
      <w:r w:rsidRPr="00E03D6C">
        <w:t>и</w:t>
      </w:r>
      <w:r w:rsidRPr="00E03D6C">
        <w:t xml:space="preserve">ли </w:t>
      </w:r>
      <w:r>
        <w:t>по следующей методике. Н</w:t>
      </w:r>
      <w:r w:rsidRPr="00E03D6C">
        <w:t>а подготовленной фольге и закрытой с о</w:t>
      </w:r>
      <w:r w:rsidRPr="00E03D6C">
        <w:t>д</w:t>
      </w:r>
      <w:r w:rsidRPr="00E03D6C">
        <w:t>ной стороны химически стойким лаком (ХСЛ)</w:t>
      </w:r>
      <w:r>
        <w:t xml:space="preserve"> (рис</w:t>
      </w:r>
      <w:r w:rsidR="004E26AD">
        <w:t>унок</w:t>
      </w:r>
      <w:r>
        <w:t xml:space="preserve"> 1</w:t>
      </w:r>
      <w:r w:rsidRPr="00284E6F">
        <w:t>,</w:t>
      </w:r>
      <w:r>
        <w:rPr>
          <w:lang w:val="en-US"/>
        </w:rPr>
        <w:t> </w:t>
      </w:r>
      <w:r>
        <w:t>а)</w:t>
      </w:r>
      <w:r w:rsidRPr="00E03D6C">
        <w:t xml:space="preserve"> методом двухстадийного одностороннего анодирования формировали матрицу </w:t>
      </w:r>
      <w:r>
        <w:t>АОА</w:t>
      </w:r>
      <w:r w:rsidRPr="00E03D6C">
        <w:t xml:space="preserve"> в 0,4</w:t>
      </w:r>
      <w:r>
        <w:t> </w:t>
      </w:r>
      <w:r w:rsidRPr="00E03D6C">
        <w:t>М растворе щавелевой кислоты при напряжении 40 В</w:t>
      </w:r>
      <w:r w:rsidRPr="00284E6F">
        <w:t xml:space="preserve"> </w:t>
      </w:r>
      <w:r>
        <w:t>(рис</w:t>
      </w:r>
      <w:r w:rsidR="004E26AD">
        <w:t>унок</w:t>
      </w:r>
      <w:r>
        <w:t xml:space="preserve"> 1</w:t>
      </w:r>
      <w:r w:rsidRPr="00284E6F">
        <w:t>,</w:t>
      </w:r>
      <w:r>
        <w:rPr>
          <w:lang w:val="en-US"/>
        </w:rPr>
        <w:t> </w:t>
      </w:r>
      <w:r w:rsidR="004E26AD">
        <w:rPr>
          <w:lang w:val="en-US"/>
        </w:rPr>
        <w:t>b</w:t>
      </w:r>
      <w:r>
        <w:t>).</w:t>
      </w:r>
      <w:r w:rsidRPr="00E03D6C">
        <w:t xml:space="preserve"> При этом</w:t>
      </w:r>
      <w:r>
        <w:t>,</w:t>
      </w:r>
      <w:r w:rsidRPr="00E03D6C">
        <w:t xml:space="preserve"> за </w:t>
      </w:r>
      <w:r>
        <w:t>время от 60 до 30</w:t>
      </w:r>
      <w:r w:rsidRPr="00E03D6C">
        <w:t xml:space="preserve">0 минут </w:t>
      </w:r>
      <w:r>
        <w:t>формировался</w:t>
      </w:r>
      <w:r w:rsidRPr="00E03D6C">
        <w:t xml:space="preserve"> слой АОА </w:t>
      </w:r>
      <w:r w:rsidRPr="00E03D6C">
        <w:lastRenderedPageBreak/>
        <w:t xml:space="preserve">толщиной </w:t>
      </w:r>
      <w:r>
        <w:t>от 10 до 5</w:t>
      </w:r>
      <w:r w:rsidRPr="00E03D6C">
        <w:t xml:space="preserve">0 мкм. </w:t>
      </w:r>
      <w:r>
        <w:t>Далее,</w:t>
      </w:r>
      <w:r w:rsidRPr="00E36D7D">
        <w:t xml:space="preserve"> </w:t>
      </w:r>
      <w:r>
        <w:t>для создания электрического контакта,</w:t>
      </w:r>
      <w:r w:rsidRPr="00E03D6C">
        <w:t xml:space="preserve"> на пористую поверхность АОА методом магнетронного </w:t>
      </w:r>
      <w:r>
        <w:t xml:space="preserve">напыления </w:t>
      </w:r>
      <w:r w:rsidRPr="00E03D6C">
        <w:t>в в</w:t>
      </w:r>
      <w:r w:rsidRPr="00E03D6C">
        <w:t>а</w:t>
      </w:r>
      <w:r w:rsidRPr="00E03D6C">
        <w:t xml:space="preserve">кууме был нанесен слой меди толщиной </w:t>
      </w:r>
      <w:r>
        <w:t>1</w:t>
      </w:r>
      <w:r w:rsidRPr="00E03D6C">
        <w:t> мкм</w:t>
      </w:r>
      <w:r>
        <w:t xml:space="preserve"> (рис. 1</w:t>
      </w:r>
      <w:r w:rsidRPr="00284E6F">
        <w:t>,</w:t>
      </w:r>
      <w:r>
        <w:rPr>
          <w:lang w:val="en-US"/>
        </w:rPr>
        <w:t> </w:t>
      </w:r>
      <w:r w:rsidR="004E26AD">
        <w:rPr>
          <w:lang w:val="en-US"/>
        </w:rPr>
        <w:t>c</w:t>
      </w:r>
      <w:r>
        <w:t>)</w:t>
      </w:r>
      <w:r w:rsidRPr="00E03D6C">
        <w:t>. Затем</w:t>
      </w:r>
      <w:r>
        <w:t>,</w:t>
      </w:r>
      <w:r w:rsidRPr="00E03D6C">
        <w:t xml:space="preserve"> после удаления ХСЛ </w:t>
      </w:r>
      <w:r>
        <w:t xml:space="preserve">был селективно растворен слой </w:t>
      </w:r>
      <w:r w:rsidRPr="00E03D6C">
        <w:t>алюминия</w:t>
      </w:r>
      <w:r>
        <w:t xml:space="preserve">, </w:t>
      </w:r>
      <w:r w:rsidRPr="00E03D6C">
        <w:t>оставш</w:t>
      </w:r>
      <w:r>
        <w:t>ийся</w:t>
      </w:r>
      <w:r w:rsidRPr="00E03D6C">
        <w:t xml:space="preserve"> п</w:t>
      </w:r>
      <w:r w:rsidRPr="00E03D6C">
        <w:t>о</w:t>
      </w:r>
      <w:r w:rsidRPr="00E03D6C">
        <w:t>сле анодирования</w:t>
      </w:r>
      <w:r>
        <w:t xml:space="preserve">, в течение </w:t>
      </w:r>
      <w:r w:rsidRPr="007B0756">
        <w:t>25</w:t>
      </w:r>
      <w:r>
        <w:t> </w:t>
      </w:r>
      <w:r w:rsidRPr="007B0756">
        <w:t>минут</w:t>
      </w:r>
      <w:r w:rsidRPr="00E03D6C">
        <w:t xml:space="preserve"> </w:t>
      </w:r>
      <w:r>
        <w:t xml:space="preserve">в растворе </w:t>
      </w:r>
      <w:r w:rsidRPr="007B0756">
        <w:t>следующ</w:t>
      </w:r>
      <w:r>
        <w:t>его</w:t>
      </w:r>
      <w:r w:rsidRPr="007B0756">
        <w:t xml:space="preserve"> состав</w:t>
      </w:r>
      <w:r>
        <w:t xml:space="preserve">а: </w:t>
      </w:r>
      <w:r w:rsidRPr="007B0756">
        <w:t>1,25</w:t>
      </w:r>
      <w:r>
        <w:t> </w:t>
      </w:r>
      <w:r w:rsidRPr="007B0756">
        <w:t>г/л</w:t>
      </w:r>
      <w:r>
        <w:t xml:space="preserve"> хлорида меди</w:t>
      </w:r>
      <w:r w:rsidRPr="007B0756">
        <w:t>, 1</w:t>
      </w:r>
      <w:r>
        <w:t> </w:t>
      </w:r>
      <w:r w:rsidRPr="007B0756">
        <w:t>л солян</w:t>
      </w:r>
      <w:r>
        <w:t>ой</w:t>
      </w:r>
      <w:r w:rsidRPr="007B0756">
        <w:t xml:space="preserve"> кислот</w:t>
      </w:r>
      <w:r>
        <w:t>ы</w:t>
      </w:r>
      <w:r w:rsidRPr="007B0756">
        <w:t>, 158</w:t>
      </w:r>
      <w:r>
        <w:t> </w:t>
      </w:r>
      <w:r w:rsidRPr="007B0756">
        <w:t>мл/л</w:t>
      </w:r>
      <w:r>
        <w:t xml:space="preserve"> </w:t>
      </w:r>
      <w:r w:rsidRPr="007B0756">
        <w:t>дистиллированн</w:t>
      </w:r>
      <w:r>
        <w:t>ой</w:t>
      </w:r>
      <w:r w:rsidRPr="007B0756">
        <w:t xml:space="preserve"> вод</w:t>
      </w:r>
      <w:r>
        <w:t>ы (рис. 1</w:t>
      </w:r>
      <w:r w:rsidRPr="00284E6F">
        <w:t>,</w:t>
      </w:r>
      <w:r>
        <w:rPr>
          <w:lang w:val="en-US"/>
        </w:rPr>
        <w:t> </w:t>
      </w:r>
      <w:r w:rsidR="004E26AD">
        <w:rPr>
          <w:lang w:val="en-US"/>
        </w:rPr>
        <w:t>d</w:t>
      </w:r>
      <w:r>
        <w:t xml:space="preserve">). </w:t>
      </w:r>
      <w:r w:rsidRPr="001069CB">
        <w:t xml:space="preserve">Далее в полученных свободных слоях АОА </w:t>
      </w:r>
      <w:r>
        <w:t>был удален барьерный</w:t>
      </w:r>
      <w:r w:rsidRPr="00E03D6C">
        <w:t xml:space="preserve"> оксидн</w:t>
      </w:r>
      <w:r>
        <w:t>ый</w:t>
      </w:r>
      <w:r w:rsidRPr="00E03D6C">
        <w:t xml:space="preserve"> сло</w:t>
      </w:r>
      <w:r>
        <w:t>й в 5 % растворе ортофосфорной кислоты в теч</w:t>
      </w:r>
      <w:r>
        <w:t>е</w:t>
      </w:r>
      <w:r>
        <w:t>ние 10 минут (рис. 1</w:t>
      </w:r>
      <w:r w:rsidRPr="00284E6F">
        <w:t>,</w:t>
      </w:r>
      <w:r>
        <w:rPr>
          <w:lang w:val="en-US"/>
        </w:rPr>
        <w:t> </w:t>
      </w:r>
      <w:r w:rsidR="004E26AD">
        <w:rPr>
          <w:lang w:val="en-US"/>
        </w:rPr>
        <w:t>e</w:t>
      </w:r>
      <w:r>
        <w:t>). В таких условиях, скорость растворения БОС с</w:t>
      </w:r>
      <w:r>
        <w:t>о</w:t>
      </w:r>
      <w:r>
        <w:t xml:space="preserve">ставила 3,7 нм/мин. Затем была </w:t>
      </w:r>
      <w:r w:rsidRPr="00E03D6C">
        <w:t>проведена операция порорасширения</w:t>
      </w:r>
      <w:r>
        <w:t xml:space="preserve"> в 2 М </w:t>
      </w:r>
      <w:r>
        <w:rPr>
          <w:lang w:val="en-US"/>
        </w:rPr>
        <w:t>H</w:t>
      </w:r>
      <w:r w:rsidRPr="00E03D6C">
        <w:rPr>
          <w:vertAlign w:val="subscript"/>
        </w:rPr>
        <w:t>2</w:t>
      </w:r>
      <w:r>
        <w:rPr>
          <w:lang w:val="en-US"/>
        </w:rPr>
        <w:t>SO</w:t>
      </w:r>
      <w:r w:rsidRPr="00E03D6C">
        <w:rPr>
          <w:vertAlign w:val="subscript"/>
        </w:rPr>
        <w:t>4</w:t>
      </w:r>
      <w:r>
        <w:rPr>
          <w:vertAlign w:val="subscript"/>
        </w:rPr>
        <w:t xml:space="preserve">, </w:t>
      </w:r>
      <w:r>
        <w:t>что позволило очистить поры от загрязнений и увеличить п</w:t>
      </w:r>
      <w:r>
        <w:t>о</w:t>
      </w:r>
      <w:r>
        <w:t>ристость до 25 %</w:t>
      </w:r>
      <w:r w:rsidRPr="00E03D6C">
        <w:t xml:space="preserve">. </w:t>
      </w:r>
      <w:r>
        <w:t>В результате были получены проницаемые пористые темплейты с диаметром пор 30</w:t>
      </w:r>
      <w:r>
        <w:noBreakHyphen/>
        <w:t>50 нм, в зависимости от времени расшир</w:t>
      </w:r>
      <w:r>
        <w:t>е</w:t>
      </w:r>
      <w:r>
        <w:t>ния пор, и медным контактом, гот</w:t>
      </w:r>
      <w:r>
        <w:t>о</w:t>
      </w:r>
      <w:r>
        <w:t xml:space="preserve">вые для осаждения </w:t>
      </w:r>
      <w:r w:rsidR="00975E0A">
        <w:t>сурьмы</w:t>
      </w:r>
      <w:r>
        <w:t xml:space="preserve"> и висмута. </w:t>
      </w:r>
    </w:p>
    <w:tbl>
      <w:tblPr>
        <w:tblpPr w:leftFromText="180" w:rightFromText="180" w:vertAnchor="text" w:horzAnchor="margin" w:tblpY="105"/>
        <w:tblW w:w="7453" w:type="dxa"/>
        <w:tblLook w:val="04A0" w:firstRow="1" w:lastRow="0" w:firstColumn="1" w:lastColumn="0" w:noHBand="0" w:noVBand="1"/>
      </w:tblPr>
      <w:tblGrid>
        <w:gridCol w:w="2496"/>
        <w:gridCol w:w="2496"/>
        <w:gridCol w:w="2496"/>
      </w:tblGrid>
      <w:tr w:rsidR="00AD4BC9" w:rsidRPr="00B24209" w:rsidTr="00B24209">
        <w:tc>
          <w:tcPr>
            <w:tcW w:w="2483" w:type="dxa"/>
            <w:shd w:val="clear" w:color="auto" w:fill="auto"/>
            <w:vAlign w:val="bottom"/>
          </w:tcPr>
          <w:p w:rsidR="00AD4BC9" w:rsidRPr="00B24209" w:rsidRDefault="00D62B67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445770"/>
                  <wp:effectExtent l="0" t="0" r="9525" b="0"/>
                  <wp:docPr id="1" name="Рисунок 14" descr="D:\Работа ж)\Cортированное\InSb Нанопровода\Картинки\Нанопровода в мембранах АОА\односторонн маршрут. мембран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Работа ж)\Cортированное\InSb Нанопровода\Картинки\Нанопровода в мембранах АОА\односторонн маршрут. мембран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C9" w:rsidRPr="00B24209" w:rsidRDefault="00AD4BC9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B24209">
              <w:rPr>
                <w:rFonts w:eastAsia="Times New Roman"/>
                <w:sz w:val="18"/>
                <w:szCs w:val="18"/>
                <w:lang w:val="en-US"/>
              </w:rPr>
              <w:t>a)</w:t>
            </w:r>
          </w:p>
        </w:tc>
        <w:tc>
          <w:tcPr>
            <w:tcW w:w="2484" w:type="dxa"/>
            <w:shd w:val="clear" w:color="auto" w:fill="auto"/>
            <w:vAlign w:val="bottom"/>
          </w:tcPr>
          <w:p w:rsidR="00AD4BC9" w:rsidRPr="00B24209" w:rsidRDefault="00D62B67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429895"/>
                  <wp:effectExtent l="0" t="0" r="9525" b="8255"/>
                  <wp:docPr id="2" name="Рисунок 15" descr="D:\Работа ж)\Cортированное\InSb Нанопровода\Картинки\Нанопровода в мембранах АОА\односторонн маршрут. мембран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Работа ж)\Cортированное\InSb Нанопровода\Картинки\Нанопровода в мембранах АОА\односторонн маршрут. мембран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C9" w:rsidRPr="00B24209" w:rsidRDefault="00AD4BC9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B24209">
              <w:rPr>
                <w:rFonts w:eastAsia="Times New Roman"/>
                <w:sz w:val="18"/>
                <w:szCs w:val="18"/>
                <w:lang w:val="en-US"/>
              </w:rPr>
              <w:t>b)</w:t>
            </w:r>
          </w:p>
        </w:tc>
        <w:tc>
          <w:tcPr>
            <w:tcW w:w="2486" w:type="dxa"/>
            <w:shd w:val="clear" w:color="auto" w:fill="auto"/>
            <w:vAlign w:val="bottom"/>
          </w:tcPr>
          <w:p w:rsidR="00AD4BC9" w:rsidRPr="00B24209" w:rsidRDefault="00D62B67" w:rsidP="00B242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570230"/>
                  <wp:effectExtent l="0" t="0" r="9525" b="1270"/>
                  <wp:docPr id="3" name="Рисунок 16" descr="D:\Работа ж)\Cортированное\InSb Нанопровода\Картинки\Нанопровода в мембранах АОА\односторонн маршрут. мембран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Работа ж)\Cортированное\InSb Нанопровода\Картинки\Нанопровода в мембранах АОА\односторонн маршрут. мембран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C9" w:rsidRPr="00B24209" w:rsidRDefault="00AD4BC9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B24209">
              <w:rPr>
                <w:rFonts w:eastAsia="Times New Roman"/>
                <w:sz w:val="18"/>
                <w:szCs w:val="18"/>
                <w:lang w:val="en-US"/>
              </w:rPr>
              <w:t>c)</w:t>
            </w:r>
          </w:p>
        </w:tc>
      </w:tr>
      <w:tr w:rsidR="00AD4BC9" w:rsidRPr="00B24209" w:rsidTr="00B24209">
        <w:tc>
          <w:tcPr>
            <w:tcW w:w="2483" w:type="dxa"/>
            <w:shd w:val="clear" w:color="auto" w:fill="auto"/>
            <w:vAlign w:val="bottom"/>
          </w:tcPr>
          <w:p w:rsidR="00AD4BC9" w:rsidRPr="00B24209" w:rsidRDefault="00D62B67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461010"/>
                  <wp:effectExtent l="0" t="0" r="9525" b="0"/>
                  <wp:docPr id="4" name="Рисунок 17" descr="D:\Работа ж)\Cортированное\InSb Нанопровода\Картинки\Нанопровода в мембранах АОА\односторонн маршрут. мембран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Работа ж)\Cортированное\InSb Нанопровода\Картинки\Нанопровода в мембранах АОА\односторонн маршрут. мембран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C9" w:rsidRPr="00B24209" w:rsidRDefault="00AD4BC9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B24209">
              <w:rPr>
                <w:rFonts w:eastAsia="Times New Roman"/>
                <w:sz w:val="18"/>
                <w:szCs w:val="18"/>
                <w:lang w:val="en-US"/>
              </w:rPr>
              <w:t>d)</w:t>
            </w:r>
          </w:p>
        </w:tc>
        <w:tc>
          <w:tcPr>
            <w:tcW w:w="2484" w:type="dxa"/>
            <w:shd w:val="clear" w:color="auto" w:fill="auto"/>
            <w:vAlign w:val="bottom"/>
          </w:tcPr>
          <w:p w:rsidR="00AD4BC9" w:rsidRPr="00B24209" w:rsidRDefault="00D62B67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367030"/>
                  <wp:effectExtent l="0" t="0" r="9525" b="0"/>
                  <wp:docPr id="5" name="Рисунок 18" descr="D:\Работа ж)\Cортированное\InSb Нанопровода\Картинки\Нанопровода в мембранах АОА\односторонн маршрут. мембран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Работа ж)\Cортированное\InSb Нанопровода\Картинки\Нанопровода в мембранах АОА\односторонн маршрут. мембран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C9" w:rsidRPr="00B24209" w:rsidRDefault="00AD4BC9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B24209">
              <w:rPr>
                <w:rFonts w:eastAsia="Times New Roman"/>
                <w:sz w:val="18"/>
                <w:szCs w:val="18"/>
                <w:lang w:val="en-US"/>
              </w:rPr>
              <w:t>e)</w:t>
            </w:r>
          </w:p>
        </w:tc>
        <w:tc>
          <w:tcPr>
            <w:tcW w:w="2486" w:type="dxa"/>
            <w:shd w:val="clear" w:color="auto" w:fill="auto"/>
            <w:vAlign w:val="bottom"/>
          </w:tcPr>
          <w:p w:rsidR="00AD4BC9" w:rsidRPr="00B24209" w:rsidRDefault="00D62B67" w:rsidP="00B242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382905"/>
                  <wp:effectExtent l="0" t="0" r="9525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C9" w:rsidRPr="00B24209" w:rsidRDefault="00AD4BC9" w:rsidP="00B24209">
            <w:pPr>
              <w:pStyle w:val="text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B24209">
              <w:rPr>
                <w:rFonts w:eastAsia="Times New Roman"/>
                <w:sz w:val="18"/>
                <w:szCs w:val="18"/>
                <w:lang w:val="en-US"/>
              </w:rPr>
              <w:t>f)</w:t>
            </w:r>
          </w:p>
        </w:tc>
      </w:tr>
      <w:tr w:rsidR="00AB7765" w:rsidRPr="00B24209" w:rsidTr="00B24209">
        <w:tc>
          <w:tcPr>
            <w:tcW w:w="7453" w:type="dxa"/>
            <w:gridSpan w:val="3"/>
            <w:shd w:val="clear" w:color="auto" w:fill="auto"/>
          </w:tcPr>
          <w:p w:rsidR="00AB7765" w:rsidRPr="00B24209" w:rsidRDefault="00AB7765" w:rsidP="00B24209">
            <w:pPr>
              <w:pStyle w:val="text"/>
              <w:spacing w:before="240"/>
              <w:ind w:firstLine="567"/>
              <w:jc w:val="center"/>
              <w:rPr>
                <w:rFonts w:eastAsia="Times New Roman" w:cs="Arial"/>
                <w:sz w:val="18"/>
                <w:szCs w:val="18"/>
              </w:rPr>
            </w:pPr>
            <w:r w:rsidRPr="00B24209">
              <w:rPr>
                <w:rFonts w:eastAsia="Times New Roman" w:cs="Arial"/>
                <w:sz w:val="18"/>
                <w:szCs w:val="18"/>
              </w:rPr>
              <w:t>Рис. 1. Схематический маршрут изготовления ма</w:t>
            </w:r>
            <w:r w:rsidR="007D76E7" w:rsidRPr="00B24209">
              <w:rPr>
                <w:rFonts w:eastAsia="Times New Roman" w:cs="Arial"/>
                <w:sz w:val="18"/>
                <w:szCs w:val="18"/>
              </w:rPr>
              <w:t>ссивов нанопроводов</w:t>
            </w:r>
          </w:p>
          <w:p w:rsidR="00C54015" w:rsidRPr="00B24209" w:rsidRDefault="00C54015" w:rsidP="00B24209">
            <w:pPr>
              <w:pStyle w:val="HTML"/>
              <w:shd w:val="clear" w:color="auto" w:fill="FFFFFF"/>
              <w:spacing w:before="240"/>
              <w:jc w:val="center"/>
              <w:rPr>
                <w:rFonts w:ascii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B2420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Fig</w:t>
            </w:r>
            <w:r w:rsidRPr="00B242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1608C" w:rsidRPr="00B2420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B2420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Schematic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-US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route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-US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of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-US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nanowires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-US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arrays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-US"/>
              </w:rPr>
              <w:t xml:space="preserve"> </w:t>
            </w:r>
            <w:r w:rsidR="007D76E7"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manufacturing</w:t>
            </w:r>
          </w:p>
          <w:p w:rsidR="00C54015" w:rsidRPr="00B24209" w:rsidRDefault="00C54015" w:rsidP="00B24209">
            <w:pPr>
              <w:pStyle w:val="text"/>
              <w:ind w:firstLine="567"/>
              <w:rPr>
                <w:rFonts w:eastAsia="Times New Roman" w:cs="Arial"/>
                <w:sz w:val="18"/>
                <w:szCs w:val="18"/>
                <w:lang w:val="en-US"/>
              </w:rPr>
            </w:pPr>
          </w:p>
        </w:tc>
      </w:tr>
    </w:tbl>
    <w:p w:rsidR="00AF5912" w:rsidRPr="00AF5912" w:rsidRDefault="00AF5912" w:rsidP="00AF5912">
      <w:pPr>
        <w:pStyle w:val="text"/>
        <w:ind w:firstLine="567"/>
      </w:pPr>
      <w:r>
        <w:t>Были подготовлены растворы для осаждения наноструктур висмута и сурьмы. Электролит для осаждения висмута – 0,13</w:t>
      </w:r>
      <w:r>
        <w:rPr>
          <w:lang w:val="en-US"/>
        </w:rPr>
        <w:t>M BiCl</w:t>
      </w:r>
      <w:r w:rsidRPr="00E25171">
        <w:rPr>
          <w:vertAlign w:val="subscript"/>
        </w:rPr>
        <w:t>3</w:t>
      </w:r>
      <w:r w:rsidRPr="00E25171">
        <w:t>+1,2</w:t>
      </w:r>
      <w:r>
        <w:rPr>
          <w:lang w:val="en-US"/>
        </w:rPr>
        <w:t>M NaCl</w:t>
      </w:r>
      <w:r w:rsidRPr="00E25171">
        <w:t>+1</w:t>
      </w:r>
      <w:r>
        <w:rPr>
          <w:lang w:val="en-US"/>
        </w:rPr>
        <w:t>M HCl</w:t>
      </w:r>
      <w:r>
        <w:t>, для осаждения сурьмы – 0,16М</w:t>
      </w:r>
      <w:r>
        <w:rPr>
          <w:lang w:val="en-US"/>
        </w:rPr>
        <w:t> SbCl</w:t>
      </w:r>
      <w:r w:rsidRPr="00675CEF">
        <w:rPr>
          <w:vertAlign w:val="subscript"/>
        </w:rPr>
        <w:t>3</w:t>
      </w:r>
      <w:r>
        <w:t>+0,55</w:t>
      </w:r>
      <w:r>
        <w:rPr>
          <w:lang w:val="en-US"/>
        </w:rPr>
        <w:t>M HCl</w:t>
      </w:r>
      <w:r>
        <w:t xml:space="preserve"> с добавлением </w:t>
      </w:r>
      <w:r>
        <w:rPr>
          <w:lang w:val="en-US"/>
        </w:rPr>
        <w:t>EDTA</w:t>
      </w:r>
      <w:r>
        <w:t>.</w:t>
      </w:r>
    </w:p>
    <w:p w:rsidR="00C76B8A" w:rsidRDefault="00AF5912" w:rsidP="00AF5912">
      <w:pPr>
        <w:pStyle w:val="text"/>
        <w:ind w:firstLine="567"/>
      </w:pPr>
      <w:r>
        <w:t>Электрохимическое осаждение проводили в</w:t>
      </w:r>
      <w:r w:rsidRPr="00E03D6C">
        <w:t xml:space="preserve"> приготовленные матр</w:t>
      </w:r>
      <w:r w:rsidRPr="00E03D6C">
        <w:t>и</w:t>
      </w:r>
      <w:r w:rsidRPr="00E03D6C">
        <w:t>цы</w:t>
      </w:r>
      <w:r>
        <w:t>,</w:t>
      </w:r>
      <w:r w:rsidRPr="00E03D6C">
        <w:t xml:space="preserve"> через поры</w:t>
      </w:r>
      <w:r>
        <w:t>, на медный подслой, декапированный в 5% растворе се</w:t>
      </w:r>
      <w:r>
        <w:t>р</w:t>
      </w:r>
      <w:r>
        <w:t>ной кислоты</w:t>
      </w:r>
      <w:r w:rsidRPr="00E25171">
        <w:t>.</w:t>
      </w:r>
      <w:r>
        <w:t xml:space="preserve"> В процессе осаждения были сняты катодные поляризацио</w:t>
      </w:r>
      <w:r>
        <w:t>н</w:t>
      </w:r>
      <w:r>
        <w:t>ные кривые, в диапазоне напряжений 0-1,2 В, со скоростью сканирования 0,005 В/с и шагом 0,0025 В, в трехэлектродной ячейке с хлорсеребряным электродом (ХСЭ) сравнения. Электрические режимы задавались поте</w:t>
      </w:r>
      <w:r>
        <w:t>н</w:t>
      </w:r>
      <w:r>
        <w:t xml:space="preserve">циостатом </w:t>
      </w:r>
      <w:r>
        <w:rPr>
          <w:lang w:val="en-US"/>
        </w:rPr>
        <w:t>Autolab</w:t>
      </w:r>
      <w:r w:rsidRPr="00D2089B">
        <w:t xml:space="preserve"> </w:t>
      </w:r>
      <w:r>
        <w:rPr>
          <w:lang w:val="en-US"/>
        </w:rPr>
        <w:t>PGSTAT</w:t>
      </w:r>
      <w:r w:rsidRPr="00D2089B">
        <w:t>302</w:t>
      </w:r>
      <w:r>
        <w:rPr>
          <w:lang w:val="en-US"/>
        </w:rPr>
        <w:t>N</w:t>
      </w:r>
      <w:r>
        <w:t>, подключенным к персональному ко</w:t>
      </w:r>
      <w:r>
        <w:t>м</w:t>
      </w:r>
      <w:r>
        <w:t>пьютеру с установленным программным ко</w:t>
      </w:r>
      <w:r>
        <w:t>м</w:t>
      </w:r>
      <w:r>
        <w:t xml:space="preserve">плексом </w:t>
      </w:r>
      <w:r>
        <w:rPr>
          <w:lang w:val="en-US"/>
        </w:rPr>
        <w:t>Nova</w:t>
      </w:r>
      <w:r w:rsidRPr="00D2089B">
        <w:t xml:space="preserve"> 2.0</w:t>
      </w:r>
      <w: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1"/>
        <w:gridCol w:w="3652"/>
      </w:tblGrid>
      <w:tr w:rsidR="00C76B8A" w:rsidTr="00B24209">
        <w:tc>
          <w:tcPr>
            <w:tcW w:w="3651" w:type="dxa"/>
            <w:shd w:val="clear" w:color="auto" w:fill="auto"/>
          </w:tcPr>
          <w:p w:rsidR="00C76B8A" w:rsidRPr="00B24209" w:rsidRDefault="00C76B8A" w:rsidP="00AF5912">
            <w:pPr>
              <w:pStyle w:val="text"/>
              <w:rPr>
                <w:sz w:val="18"/>
                <w:szCs w:val="18"/>
              </w:rPr>
            </w:pPr>
            <w:r w:rsidRPr="00B24209">
              <w:rPr>
                <w:sz w:val="18"/>
                <w:szCs w:val="18"/>
              </w:rPr>
              <w:object w:dxaOrig="6336" w:dyaOrig="48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85pt;height:131.7pt" o:ole="">
                  <v:imagedata r:id="rId18" o:title=""/>
                </v:shape>
                <o:OLEObject Type="Embed" ProgID="Origin50.Graph" ShapeID="_x0000_i1025" DrawAspect="Content" ObjectID="_1544267593" r:id="rId19"/>
              </w:object>
            </w:r>
          </w:p>
          <w:p w:rsidR="00C76B8A" w:rsidRPr="00B24209" w:rsidRDefault="00C76B8A" w:rsidP="00B24209">
            <w:pPr>
              <w:pStyle w:val="text"/>
              <w:jc w:val="center"/>
              <w:rPr>
                <w:sz w:val="18"/>
                <w:szCs w:val="18"/>
                <w:lang w:val="en-US"/>
              </w:rPr>
            </w:pPr>
            <w:r w:rsidRPr="00B24209">
              <w:rPr>
                <w:sz w:val="18"/>
                <w:szCs w:val="18"/>
                <w:lang w:val="en-US"/>
              </w:rPr>
              <w:t>a)</w:t>
            </w:r>
          </w:p>
        </w:tc>
        <w:tc>
          <w:tcPr>
            <w:tcW w:w="3652" w:type="dxa"/>
            <w:shd w:val="clear" w:color="auto" w:fill="auto"/>
          </w:tcPr>
          <w:p w:rsidR="00C76B8A" w:rsidRPr="00B24209" w:rsidRDefault="00C76B8A" w:rsidP="00AF5912">
            <w:pPr>
              <w:pStyle w:val="text"/>
              <w:rPr>
                <w:sz w:val="18"/>
                <w:szCs w:val="18"/>
                <w:lang w:val="en-US"/>
              </w:rPr>
            </w:pPr>
            <w:r w:rsidRPr="00B24209">
              <w:rPr>
                <w:sz w:val="18"/>
                <w:szCs w:val="18"/>
              </w:rPr>
              <w:object w:dxaOrig="6336" w:dyaOrig="4896">
                <v:shape id="_x0000_i1026" type="#_x0000_t75" style="width:169.85pt;height:131.7pt" o:ole="">
                  <v:imagedata r:id="rId20" o:title=""/>
                </v:shape>
                <o:OLEObject Type="Embed" ProgID="Origin50.Graph" ShapeID="_x0000_i1026" DrawAspect="Content" ObjectID="_1544267594" r:id="rId21"/>
              </w:object>
            </w:r>
          </w:p>
          <w:p w:rsidR="00C76B8A" w:rsidRPr="00B24209" w:rsidRDefault="00C76B8A" w:rsidP="00B24209">
            <w:pPr>
              <w:pStyle w:val="text"/>
              <w:jc w:val="center"/>
              <w:rPr>
                <w:sz w:val="18"/>
                <w:szCs w:val="18"/>
                <w:lang w:val="en-US"/>
              </w:rPr>
            </w:pPr>
            <w:r w:rsidRPr="00B24209">
              <w:rPr>
                <w:sz w:val="18"/>
                <w:szCs w:val="18"/>
                <w:lang w:val="en-US"/>
              </w:rPr>
              <w:t>b)</w:t>
            </w:r>
          </w:p>
        </w:tc>
      </w:tr>
      <w:tr w:rsidR="00C76B8A" w:rsidRPr="00D02056" w:rsidTr="00B24209">
        <w:tc>
          <w:tcPr>
            <w:tcW w:w="7303" w:type="dxa"/>
            <w:gridSpan w:val="2"/>
            <w:shd w:val="clear" w:color="auto" w:fill="auto"/>
          </w:tcPr>
          <w:p w:rsidR="00C76B8A" w:rsidRPr="00B24209" w:rsidRDefault="00C76B8A" w:rsidP="00B24209">
            <w:pPr>
              <w:pStyle w:val="text"/>
              <w:spacing w:before="240"/>
              <w:jc w:val="center"/>
              <w:rPr>
                <w:sz w:val="18"/>
                <w:szCs w:val="18"/>
              </w:rPr>
            </w:pPr>
            <w:r w:rsidRPr="00B24209">
              <w:rPr>
                <w:sz w:val="18"/>
                <w:szCs w:val="18"/>
              </w:rPr>
              <w:t>Рис. 2</w:t>
            </w:r>
            <w:r w:rsidR="00D02056" w:rsidRPr="00B24209">
              <w:rPr>
                <w:sz w:val="18"/>
                <w:szCs w:val="18"/>
              </w:rPr>
              <w:t>.</w:t>
            </w:r>
            <w:r w:rsidRPr="00B24209">
              <w:rPr>
                <w:sz w:val="18"/>
                <w:szCs w:val="18"/>
              </w:rPr>
              <w:t xml:space="preserve"> Катодная поляризационная кривая (</w:t>
            </w:r>
            <w:r w:rsidRPr="00B24209">
              <w:rPr>
                <w:sz w:val="18"/>
                <w:szCs w:val="18"/>
                <w:lang w:val="en-US"/>
              </w:rPr>
              <w:t>a</w:t>
            </w:r>
            <w:r w:rsidRPr="00B24209">
              <w:rPr>
                <w:sz w:val="18"/>
                <w:szCs w:val="18"/>
              </w:rPr>
              <w:t>), в тафелевских координатах (</w:t>
            </w:r>
            <w:r w:rsidRPr="00B24209">
              <w:rPr>
                <w:sz w:val="18"/>
                <w:szCs w:val="18"/>
                <w:lang w:val="en-US"/>
              </w:rPr>
              <w:t>b</w:t>
            </w:r>
            <w:r w:rsidRPr="00B24209">
              <w:rPr>
                <w:sz w:val="18"/>
                <w:szCs w:val="18"/>
              </w:rPr>
              <w:t>)</w:t>
            </w:r>
          </w:p>
          <w:p w:rsidR="00C76B8A" w:rsidRPr="00B24209" w:rsidRDefault="00C76B8A" w:rsidP="00B24209">
            <w:pPr>
              <w:pStyle w:val="HTML"/>
              <w:shd w:val="clear" w:color="auto" w:fill="FFFFFF"/>
              <w:spacing w:before="240"/>
              <w:jc w:val="center"/>
              <w:rPr>
                <w:rFonts w:ascii="Times New Roman" w:hAnsi="Times New Roman" w:cs="Times New Roman"/>
                <w:color w:val="212121"/>
                <w:sz w:val="18"/>
                <w:szCs w:val="18"/>
              </w:rPr>
            </w:pPr>
            <w:r w:rsidRPr="00B2420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Fig</w:t>
            </w:r>
            <w:r w:rsidRPr="00B24209">
              <w:rPr>
                <w:rFonts w:ascii="Times New Roman" w:hAnsi="Times New Roman" w:cs="Times New Roman"/>
                <w:sz w:val="18"/>
                <w:szCs w:val="18"/>
              </w:rPr>
              <w:t xml:space="preserve">. 2.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Cathodic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polarization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curve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(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a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),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in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Tafel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coordinates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(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  <w:lang w:val="en"/>
              </w:rPr>
              <w:t>b</w:t>
            </w:r>
            <w:r w:rsidRPr="00B24209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>)</w:t>
            </w:r>
          </w:p>
          <w:p w:rsidR="00C76B8A" w:rsidRPr="00D02056" w:rsidRDefault="00C76B8A" w:rsidP="00AF5912">
            <w:pPr>
              <w:pStyle w:val="text"/>
            </w:pPr>
          </w:p>
        </w:tc>
      </w:tr>
    </w:tbl>
    <w:p w:rsidR="00AF5912" w:rsidRPr="001666BD" w:rsidRDefault="00AF5912" w:rsidP="00AF5912">
      <w:pPr>
        <w:pStyle w:val="text"/>
        <w:ind w:firstLine="567"/>
        <w:rPr>
          <w:color w:val="FF0000"/>
        </w:rPr>
      </w:pPr>
      <w:r>
        <w:t>Анализ поляризационных кривых позволил определить оптимал</w:t>
      </w:r>
      <w:r>
        <w:t>ь</w:t>
      </w:r>
      <w:r>
        <w:t xml:space="preserve">ные режимы для осаждения </w:t>
      </w:r>
      <w:r w:rsidRPr="007D76E7">
        <w:t>висмута и сурьмы</w:t>
      </w:r>
      <w:r>
        <w:t>. Наиболее равномерно ос</w:t>
      </w:r>
      <w:r>
        <w:t>а</w:t>
      </w:r>
      <w:r>
        <w:t>ждение висмута ве</w:t>
      </w:r>
      <w:r w:rsidR="007D76E7">
        <w:t>дется в диапазоне напряжений -0</w:t>
      </w:r>
      <w:r w:rsidR="007D76E7" w:rsidRPr="007D76E7">
        <w:t>,</w:t>
      </w:r>
      <w:r>
        <w:t>16</w:t>
      </w:r>
      <w:r w:rsidR="001E778D" w:rsidRPr="001E778D">
        <w:noBreakHyphen/>
      </w:r>
      <w:r>
        <w:t>0</w:t>
      </w:r>
      <w:r w:rsidR="007D76E7" w:rsidRPr="007D76E7">
        <w:t>,</w:t>
      </w:r>
      <w:r>
        <w:t>24 В относител</w:t>
      </w:r>
      <w:r>
        <w:t>ь</w:t>
      </w:r>
      <w:r>
        <w:t>но ХСЭ и плотностями катодного тока 5</w:t>
      </w:r>
      <w:r w:rsidR="001E778D" w:rsidRPr="001E778D">
        <w:noBreakHyphen/>
      </w:r>
      <w:r w:rsidR="00267633">
        <w:t>24</w:t>
      </w:r>
      <w:r w:rsidR="007D76E7">
        <w:rPr>
          <w:lang w:val="en-US"/>
        </w:rPr>
        <w:t> </w:t>
      </w:r>
      <w:r>
        <w:t>мА/см</w:t>
      </w:r>
      <w:r>
        <w:rPr>
          <w:vertAlign w:val="superscript"/>
        </w:rPr>
        <w:t>2</w:t>
      </w:r>
      <w:r>
        <w:t xml:space="preserve">, плотность тока выше </w:t>
      </w:r>
      <w:r w:rsidR="00267633">
        <w:t>24</w:t>
      </w:r>
      <w:r w:rsidR="007D76E7">
        <w:rPr>
          <w:lang w:val="en-US"/>
        </w:rPr>
        <w:t> </w:t>
      </w:r>
      <w:r>
        <w:t>мА/см</w:t>
      </w:r>
      <w:r>
        <w:rPr>
          <w:vertAlign w:val="superscript"/>
        </w:rPr>
        <w:t>2</w:t>
      </w:r>
      <w:r>
        <w:t xml:space="preserve"> соответствует предельному току диффузии. Дальнейшая пол</w:t>
      </w:r>
      <w:r>
        <w:t>я</w:t>
      </w:r>
      <w:r>
        <w:t>ризация прив</w:t>
      </w:r>
      <w:r>
        <w:t>о</w:t>
      </w:r>
      <w:r>
        <w:t>дит к увеличению плотности тока за счет восстановления водорода. Осаждение при плотн</w:t>
      </w:r>
      <w:r>
        <w:t>о</w:t>
      </w:r>
      <w:r>
        <w:t xml:space="preserve">стях тока превышающих предельный ток диффузии приведет к образованию рыхлых осадков. </w:t>
      </w:r>
      <w:r w:rsidR="001F7DFB" w:rsidRPr="007D76E7">
        <w:t>Наноструктуры</w:t>
      </w:r>
      <w:r w:rsidRPr="007D76E7">
        <w:t xml:space="preserve"> сур</w:t>
      </w:r>
      <w:r w:rsidRPr="007D76E7">
        <w:t>ь</w:t>
      </w:r>
      <w:r w:rsidRPr="007D76E7">
        <w:t>мы ос</w:t>
      </w:r>
      <w:r w:rsidRPr="007D76E7">
        <w:t>а</w:t>
      </w:r>
      <w:r w:rsidRPr="007D76E7">
        <w:t>ждаются при напряжениях 0</w:t>
      </w:r>
      <w:r w:rsidR="001E778D" w:rsidRPr="00E1608C">
        <w:t>,</w:t>
      </w:r>
      <w:r w:rsidRPr="007D76E7">
        <w:t>8</w:t>
      </w:r>
      <w:r w:rsidR="001E778D" w:rsidRPr="00E1608C">
        <w:noBreakHyphen/>
      </w:r>
      <w:r w:rsidRPr="007D76E7">
        <w:t>0</w:t>
      </w:r>
      <w:r w:rsidR="001E778D" w:rsidRPr="00E1608C">
        <w:t>,</w:t>
      </w:r>
      <w:r w:rsidRPr="007D76E7">
        <w:t>9 В относительно ХСЭ.</w:t>
      </w:r>
      <w:r w:rsidRPr="001666BD">
        <w:rPr>
          <w:color w:val="FF0000"/>
        </w:rPr>
        <w:t xml:space="preserve"> </w:t>
      </w:r>
    </w:p>
    <w:p w:rsidR="00F672EB" w:rsidRPr="00C54015" w:rsidRDefault="00F672EB" w:rsidP="00F672EB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C54015">
        <w:rPr>
          <w:rFonts w:ascii="Times New Roman" w:hAnsi="Times New Roman"/>
          <w:b/>
          <w:sz w:val="24"/>
          <w:szCs w:val="24"/>
        </w:rPr>
        <w:t>Исследование</w:t>
      </w:r>
      <w:r w:rsidR="00B94617">
        <w:rPr>
          <w:rFonts w:ascii="Times New Roman" w:hAnsi="Times New Roman"/>
          <w:b/>
          <w:sz w:val="24"/>
          <w:szCs w:val="24"/>
        </w:rPr>
        <w:t xml:space="preserve"> </w:t>
      </w:r>
      <w:r w:rsidR="00E1608C">
        <w:rPr>
          <w:rFonts w:ascii="Times New Roman" w:hAnsi="Times New Roman"/>
          <w:b/>
          <w:sz w:val="24"/>
          <w:szCs w:val="24"/>
        </w:rPr>
        <w:t>структуры</w:t>
      </w:r>
      <w:r w:rsidR="00C54015">
        <w:rPr>
          <w:rFonts w:ascii="Times New Roman" w:hAnsi="Times New Roman"/>
          <w:b/>
          <w:sz w:val="24"/>
          <w:szCs w:val="24"/>
        </w:rPr>
        <w:t xml:space="preserve"> и состава массивов наноструктур </w:t>
      </w:r>
      <w:r w:rsidR="00C54015">
        <w:rPr>
          <w:rFonts w:ascii="Times New Roman" w:hAnsi="Times New Roman"/>
          <w:b/>
          <w:sz w:val="24"/>
          <w:szCs w:val="24"/>
          <w:lang w:val="en-US"/>
        </w:rPr>
        <w:t>Bi</w:t>
      </w:r>
      <w:r w:rsidR="00C54015" w:rsidRPr="00C54015">
        <w:rPr>
          <w:rFonts w:ascii="Times New Roman" w:hAnsi="Times New Roman"/>
          <w:b/>
          <w:sz w:val="24"/>
          <w:szCs w:val="24"/>
        </w:rPr>
        <w:t xml:space="preserve"> </w:t>
      </w:r>
      <w:r w:rsidR="00C54015">
        <w:rPr>
          <w:rFonts w:ascii="Times New Roman" w:hAnsi="Times New Roman"/>
          <w:b/>
          <w:sz w:val="24"/>
          <w:szCs w:val="24"/>
        </w:rPr>
        <w:t xml:space="preserve">и </w:t>
      </w:r>
      <w:r w:rsidR="00C54015">
        <w:rPr>
          <w:rFonts w:ascii="Times New Roman" w:hAnsi="Times New Roman"/>
          <w:b/>
          <w:sz w:val="24"/>
          <w:szCs w:val="24"/>
          <w:lang w:val="en-US"/>
        </w:rPr>
        <w:t>Sb</w:t>
      </w:r>
    </w:p>
    <w:p w:rsidR="00A23936" w:rsidRDefault="006C40A3" w:rsidP="00C54015">
      <w:pPr>
        <w:pStyle w:val="text"/>
        <w:ind w:firstLine="567"/>
        <w:rPr>
          <w:rFonts w:cs="Arial"/>
        </w:rPr>
      </w:pPr>
      <w:r w:rsidRPr="00565770">
        <w:t>Морфологию поверхности</w:t>
      </w:r>
      <w:r>
        <w:t xml:space="preserve"> и сколов полученных структур,</w:t>
      </w:r>
      <w:r w:rsidRPr="00565770">
        <w:t xml:space="preserve"> с выс</w:t>
      </w:r>
      <w:r w:rsidRPr="00565770">
        <w:t>о</w:t>
      </w:r>
      <w:r w:rsidRPr="00565770">
        <w:t>ким разрешением изучали в СЭМ Supra 55 WDS при ускоряющем напр</w:t>
      </w:r>
      <w:r w:rsidRPr="00565770">
        <w:t>я</w:t>
      </w:r>
      <w:r w:rsidRPr="00565770">
        <w:t xml:space="preserve">жении </w:t>
      </w:r>
      <w:r w:rsidRPr="00D50FB7">
        <w:t>15</w:t>
      </w:r>
      <w:r w:rsidRPr="00565770">
        <w:t> кВ</w:t>
      </w:r>
      <w:r>
        <w:t xml:space="preserve">. </w:t>
      </w:r>
      <w:r w:rsidR="00FD70CD">
        <w:t xml:space="preserve">На рисунке представлены </w:t>
      </w:r>
      <w:r w:rsidR="00FD70CD" w:rsidRPr="00CC0633">
        <w:rPr>
          <w:rFonts w:cs="Arial"/>
        </w:rPr>
        <w:t xml:space="preserve">СЭМ изображения сечений </w:t>
      </w:r>
      <w:r w:rsidR="00FD70CD">
        <w:rPr>
          <w:rFonts w:cs="Arial"/>
        </w:rPr>
        <w:t>мод</w:t>
      </w:r>
      <w:r w:rsidR="00FD70CD">
        <w:rPr>
          <w:rFonts w:cs="Arial"/>
        </w:rPr>
        <w:t>и</w:t>
      </w:r>
      <w:r w:rsidR="00FD70CD">
        <w:rPr>
          <w:rFonts w:cs="Arial"/>
        </w:rPr>
        <w:t>фицир</w:t>
      </w:r>
      <w:r w:rsidR="00FD70CD">
        <w:rPr>
          <w:rFonts w:cs="Arial"/>
        </w:rPr>
        <w:t>о</w:t>
      </w:r>
      <w:r w:rsidR="00FD70CD">
        <w:rPr>
          <w:rFonts w:cs="Arial"/>
        </w:rPr>
        <w:t xml:space="preserve">ванных </w:t>
      </w:r>
      <w:r w:rsidR="00FD70CD" w:rsidRPr="004F72B8">
        <w:rPr>
          <w:rFonts w:cs="Arial"/>
        </w:rPr>
        <w:t>пористых темплейтов из мембран АОА с нано</w:t>
      </w:r>
      <w:r w:rsidR="00FD70CD">
        <w:rPr>
          <w:rFonts w:cs="Arial"/>
        </w:rPr>
        <w:t>проводами</w:t>
      </w:r>
      <w:r w:rsidR="00FD70CD" w:rsidRPr="004F72B8">
        <w:rPr>
          <w:rFonts w:cs="Arial"/>
        </w:rPr>
        <w:t xml:space="preserve"> </w:t>
      </w:r>
      <w:r>
        <w:rPr>
          <w:rFonts w:cs="Arial"/>
          <w:lang w:val="en-US"/>
        </w:rPr>
        <w:t>Bi</w:t>
      </w:r>
      <w:r>
        <w:rPr>
          <w:rFonts w:cs="Arial"/>
        </w:rPr>
        <w:t>, пол</w:t>
      </w:r>
      <w:r>
        <w:rPr>
          <w:rFonts w:cs="Arial"/>
        </w:rPr>
        <w:t>у</w:t>
      </w:r>
      <w:r>
        <w:rPr>
          <w:rFonts w:cs="Arial"/>
        </w:rPr>
        <w:t>ченных</w:t>
      </w:r>
      <w:r w:rsidR="00FD70CD">
        <w:rPr>
          <w:rFonts w:cs="Arial"/>
        </w:rPr>
        <w:t xml:space="preserve"> при осаждении при плотностях тока</w:t>
      </w:r>
      <w:r w:rsidR="00DD7774" w:rsidRPr="00DD7774">
        <w:rPr>
          <w:rFonts w:cs="Arial"/>
        </w:rPr>
        <w:t xml:space="preserve"> 9,6</w:t>
      </w:r>
      <w:r w:rsidR="00DD7774" w:rsidRPr="006C40A3">
        <w:t> мА/см</w:t>
      </w:r>
      <w:r w:rsidR="00DD7774" w:rsidRPr="006C40A3">
        <w:rPr>
          <w:vertAlign w:val="superscript"/>
        </w:rPr>
        <w:t>2</w:t>
      </w:r>
      <w:r w:rsidR="00DD7774" w:rsidRPr="00DD7774">
        <w:t xml:space="preserve"> (</w:t>
      </w:r>
      <w:r w:rsidR="00DD7774">
        <w:t xml:space="preserve">рисунок </w:t>
      </w:r>
      <w:r w:rsidR="00D02056" w:rsidRPr="00D02056">
        <w:t>3</w:t>
      </w:r>
      <w:r w:rsidR="004E26AD" w:rsidRPr="004E26AD">
        <w:t>,</w:t>
      </w:r>
      <w:r w:rsidR="004E26AD">
        <w:rPr>
          <w:lang w:val="en-US"/>
        </w:rPr>
        <w:t> a</w:t>
      </w:r>
      <w:r w:rsidR="00DD7774">
        <w:t xml:space="preserve">), </w:t>
      </w:r>
      <w:r w:rsidR="00DD7774" w:rsidRPr="006C40A3">
        <w:t>19,2 мА/см</w:t>
      </w:r>
      <w:r w:rsidR="00DD7774" w:rsidRPr="006C40A3">
        <w:rPr>
          <w:vertAlign w:val="superscript"/>
        </w:rPr>
        <w:t>2</w:t>
      </w:r>
      <w:r w:rsidR="00DD7774">
        <w:t xml:space="preserve"> (рисунок </w:t>
      </w:r>
      <w:r w:rsidR="00D02056" w:rsidRPr="00D02056">
        <w:t>3</w:t>
      </w:r>
      <w:r w:rsidR="004E26AD" w:rsidRPr="004E26AD">
        <w:t>,</w:t>
      </w:r>
      <w:r w:rsidR="004E26AD">
        <w:rPr>
          <w:lang w:val="en-US"/>
        </w:rPr>
        <w:t> b</w:t>
      </w:r>
      <w:r w:rsidR="00DD7774">
        <w:t xml:space="preserve">) и </w:t>
      </w:r>
      <w:r w:rsidR="00DD7774" w:rsidRPr="00DD7774">
        <w:t>28,8</w:t>
      </w:r>
      <w:r w:rsidR="00DD7774">
        <w:t> </w:t>
      </w:r>
      <w:r w:rsidR="00DD7774" w:rsidRPr="006C40A3">
        <w:t>мА/см</w:t>
      </w:r>
      <w:r w:rsidR="00DD7774" w:rsidRPr="006C40A3">
        <w:rPr>
          <w:vertAlign w:val="superscript"/>
        </w:rPr>
        <w:t>2</w:t>
      </w:r>
      <w:r w:rsidR="00DD7774">
        <w:t xml:space="preserve"> (рисунок </w:t>
      </w:r>
      <w:r w:rsidR="00D02056" w:rsidRPr="00D02056">
        <w:t>3</w:t>
      </w:r>
      <w:r w:rsidR="004E26AD" w:rsidRPr="004E26AD">
        <w:t>,</w:t>
      </w:r>
      <w:r w:rsidR="004E26AD">
        <w:rPr>
          <w:lang w:val="en-US"/>
        </w:rPr>
        <w:t> c</w:t>
      </w:r>
      <w:r w:rsidR="00DD7774">
        <w:t>)</w:t>
      </w:r>
      <w:r w:rsidR="00FD70CD">
        <w:rPr>
          <w:rFonts w:cs="Arial"/>
        </w:rPr>
        <w:t>.</w:t>
      </w:r>
    </w:p>
    <w:tbl>
      <w:tblPr>
        <w:tblpPr w:leftFromText="180" w:rightFromText="180" w:vertAnchor="text" w:horzAnchor="margin" w:tblpY="21"/>
        <w:tblW w:w="7452" w:type="dxa"/>
        <w:tblLook w:val="04A0" w:firstRow="1" w:lastRow="0" w:firstColumn="1" w:lastColumn="0" w:noHBand="0" w:noVBand="1"/>
      </w:tblPr>
      <w:tblGrid>
        <w:gridCol w:w="2496"/>
        <w:gridCol w:w="2496"/>
        <w:gridCol w:w="2496"/>
      </w:tblGrid>
      <w:tr w:rsidR="00A23936" w:rsidTr="00B24209">
        <w:tc>
          <w:tcPr>
            <w:tcW w:w="2484" w:type="dxa"/>
            <w:shd w:val="clear" w:color="auto" w:fill="auto"/>
          </w:tcPr>
          <w:p w:rsidR="00A23936" w:rsidRDefault="00D62B67" w:rsidP="00B2420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38275" cy="1086485"/>
                  <wp:effectExtent l="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shd w:val="clear" w:color="auto" w:fill="auto"/>
          </w:tcPr>
          <w:p w:rsidR="00A23936" w:rsidRDefault="00D62B67" w:rsidP="00B24209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086485"/>
                  <wp:effectExtent l="0" t="0" r="952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shd w:val="clear" w:color="auto" w:fill="auto"/>
          </w:tcPr>
          <w:p w:rsidR="00A23936" w:rsidRDefault="00D62B67" w:rsidP="00B24209"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08648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36" w:rsidTr="00B24209">
        <w:trPr>
          <w:trHeight w:val="2005"/>
        </w:trPr>
        <w:tc>
          <w:tcPr>
            <w:tcW w:w="2484" w:type="dxa"/>
            <w:shd w:val="clear" w:color="auto" w:fill="auto"/>
          </w:tcPr>
          <w:p w:rsidR="00A23936" w:rsidRPr="00B24209" w:rsidRDefault="00D62B67" w:rsidP="00B2420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1086485"/>
                  <wp:effectExtent l="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36" w:rsidRPr="00B24209" w:rsidRDefault="00A23936" w:rsidP="00B242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>a</w:t>
            </w:r>
            <w:r w:rsidR="005511EF" w:rsidRPr="00B2420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484" w:type="dxa"/>
            <w:shd w:val="clear" w:color="auto" w:fill="auto"/>
          </w:tcPr>
          <w:p w:rsidR="00A23936" w:rsidRPr="00B24209" w:rsidRDefault="00D62B67" w:rsidP="00B2420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1078230"/>
                  <wp:effectExtent l="0" t="0" r="9525" b="762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36" w:rsidRPr="00B24209" w:rsidRDefault="00A23936" w:rsidP="00B242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>b</w:t>
            </w:r>
            <w:r w:rsidR="005511EF" w:rsidRPr="00B2420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484" w:type="dxa"/>
            <w:shd w:val="clear" w:color="auto" w:fill="auto"/>
          </w:tcPr>
          <w:p w:rsidR="00A23936" w:rsidRPr="00B24209" w:rsidRDefault="00D62B67" w:rsidP="00B2420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1078230"/>
                  <wp:effectExtent l="0" t="0" r="9525" b="762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36" w:rsidRPr="00B24209" w:rsidRDefault="00A23936" w:rsidP="00B2420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="005511EF" w:rsidRPr="00B2420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5511EF" w:rsidRPr="00B24209" w:rsidTr="00B24209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7452" w:type="dxa"/>
            <w:gridSpan w:val="3"/>
            <w:shd w:val="clear" w:color="auto" w:fill="auto"/>
          </w:tcPr>
          <w:p w:rsidR="005511EF" w:rsidRPr="00B24209" w:rsidRDefault="005511EF" w:rsidP="00B24209">
            <w:pPr>
              <w:spacing w:before="1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4209">
              <w:rPr>
                <w:rFonts w:ascii="Times New Roman" w:hAnsi="Times New Roman"/>
                <w:sz w:val="18"/>
                <w:szCs w:val="18"/>
              </w:rPr>
              <w:t xml:space="preserve">Рис. </w:t>
            </w:r>
            <w:r w:rsidR="00D02056" w:rsidRPr="00B24209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Pr="00B24209">
              <w:rPr>
                <w:rFonts w:ascii="Times New Roman" w:hAnsi="Times New Roman"/>
                <w:sz w:val="18"/>
                <w:szCs w:val="18"/>
              </w:rPr>
              <w:t>. Скол темплейт</w:t>
            </w:r>
            <w:r w:rsidR="004E26AD" w:rsidRPr="00B24209">
              <w:rPr>
                <w:rFonts w:ascii="Times New Roman" w:hAnsi="Times New Roman"/>
                <w:sz w:val="18"/>
                <w:szCs w:val="18"/>
              </w:rPr>
              <w:t>ов</w:t>
            </w:r>
            <w:r w:rsidRPr="00B24209">
              <w:rPr>
                <w:rFonts w:ascii="Times New Roman" w:hAnsi="Times New Roman"/>
                <w:sz w:val="18"/>
                <w:szCs w:val="18"/>
              </w:rPr>
              <w:t xml:space="preserve"> из АОА с нанопроводами </w:t>
            </w: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>Bi</w:t>
            </w:r>
          </w:p>
          <w:p w:rsidR="005511EF" w:rsidRPr="00B24209" w:rsidRDefault="005511EF" w:rsidP="00B24209">
            <w:pPr>
              <w:spacing w:before="120"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Fig. </w:t>
            </w:r>
            <w:r w:rsidR="00D02056" w:rsidRPr="00B24209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r w:rsidRPr="00B24209">
              <w:rPr>
                <w:rFonts w:ascii="Times New Roman" w:hAnsi="Times New Roman"/>
                <w:sz w:val="18"/>
                <w:szCs w:val="18"/>
                <w:lang w:val="en"/>
              </w:rPr>
              <w:t>The</w:t>
            </w: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profile of anodic alumina template</w:t>
            </w:r>
            <w:r w:rsidR="004E26AD" w:rsidRPr="00B24209">
              <w:rPr>
                <w:rFonts w:ascii="Times New Roman" w:hAnsi="Times New Roman"/>
                <w:sz w:val="18"/>
                <w:szCs w:val="18"/>
                <w:lang w:val="en-US"/>
              </w:rPr>
              <w:t>s</w:t>
            </w: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with bismuth nanowires</w:t>
            </w:r>
          </w:p>
          <w:p w:rsidR="005511EF" w:rsidRPr="00B24209" w:rsidRDefault="005511EF" w:rsidP="00B24209">
            <w:pPr>
              <w:pStyle w:val="text"/>
              <w:rPr>
                <w:lang w:val="en-US"/>
              </w:rPr>
            </w:pPr>
          </w:p>
        </w:tc>
      </w:tr>
    </w:tbl>
    <w:p w:rsidR="0003182D" w:rsidRDefault="006C40A3" w:rsidP="0003182D">
      <w:pPr>
        <w:pStyle w:val="text"/>
        <w:ind w:firstLine="567"/>
        <w:rPr>
          <w:rFonts w:cs="Arial"/>
          <w:lang w:val="en-US"/>
        </w:rPr>
      </w:pPr>
      <w:r w:rsidRPr="006C40A3">
        <w:t>Электронно-микроскопические исследования показали высокую воспроизводимость при осаждении висмута из хлорист</w:t>
      </w:r>
      <w:r w:rsidR="0003182D">
        <w:t>ого раствора</w:t>
      </w:r>
      <w:r w:rsidRPr="006C40A3">
        <w:t xml:space="preserve"> со скоростью осаждения 0,61 мкм/мин при плотности тока 19,2 мА/см</w:t>
      </w:r>
      <w:r w:rsidRPr="006C40A3">
        <w:rPr>
          <w:vertAlign w:val="superscript"/>
        </w:rPr>
        <w:t>2</w:t>
      </w:r>
      <w:r w:rsidRPr="006C40A3">
        <w:t>.</w:t>
      </w:r>
      <w:r w:rsidR="00DD7774">
        <w:t xml:space="preserve"> При </w:t>
      </w:r>
      <w:r w:rsidR="00A23936">
        <w:t>плотности тока выше 25 мА/</w:t>
      </w:r>
      <w:r w:rsidR="00A23936" w:rsidRPr="00A23936">
        <w:t>см</w:t>
      </w:r>
      <w:r w:rsidR="00A23936" w:rsidRPr="00A23936">
        <w:rPr>
          <w:vertAlign w:val="superscript"/>
        </w:rPr>
        <w:t>2</w:t>
      </w:r>
      <w:r w:rsidR="00A23936">
        <w:t xml:space="preserve"> </w:t>
      </w:r>
      <w:r w:rsidR="00DD7774" w:rsidRPr="00A23936">
        <w:t>на</w:t>
      </w:r>
      <w:r w:rsidR="00DD7774" w:rsidRPr="00DD7774">
        <w:t xml:space="preserve"> медном подслое у основания пор </w:t>
      </w:r>
      <w:r w:rsidR="00DD7774">
        <w:t>нач</w:t>
      </w:r>
      <w:r w:rsidR="00DD7774">
        <w:t>и</w:t>
      </w:r>
      <w:r w:rsidR="00DD7774">
        <w:t>нает восстанавлива</w:t>
      </w:r>
      <w:r w:rsidR="00DD7774" w:rsidRPr="00DD7774">
        <w:t>т</w:t>
      </w:r>
      <w:r w:rsidR="00DD7774">
        <w:t>ь</w:t>
      </w:r>
      <w:r w:rsidR="00DD7774" w:rsidRPr="00DD7774">
        <w:t>ся водород который препятствует формированию нан</w:t>
      </w:r>
      <w:r w:rsidR="00DD7774" w:rsidRPr="00DD7774">
        <w:t>о</w:t>
      </w:r>
      <w:r w:rsidR="00DD7774" w:rsidRPr="00DD7774">
        <w:t>проводов висмута в порах матрицы АОА</w:t>
      </w:r>
      <w:r w:rsidR="00DD7774">
        <w:t xml:space="preserve"> и о</w:t>
      </w:r>
      <w:r w:rsidR="00DD7774" w:rsidRPr="00DD7774">
        <w:t>саждение происходит на п</w:t>
      </w:r>
      <w:r w:rsidR="00DD7774" w:rsidRPr="00DD7774">
        <w:t>о</w:t>
      </w:r>
      <w:r w:rsidR="00DD7774" w:rsidRPr="00DD7774">
        <w:t>верхность мембраны, в порах висмут не обнаружен</w:t>
      </w:r>
      <w:r w:rsidR="00DD7774">
        <w:t xml:space="preserve"> (рисунок </w:t>
      </w:r>
      <w:r w:rsidR="004E26AD" w:rsidRPr="004E26AD">
        <w:t>2,</w:t>
      </w:r>
      <w:r w:rsidR="004E26AD">
        <w:rPr>
          <w:lang w:val="en-US"/>
        </w:rPr>
        <w:t> c</w:t>
      </w:r>
      <w:r w:rsidR="00DD7774">
        <w:t>)</w:t>
      </w:r>
      <w:r w:rsidR="00DD7774" w:rsidRPr="00DD7774">
        <w:t>.</w:t>
      </w:r>
      <w:r w:rsidR="00DD7774">
        <w:t xml:space="preserve"> </w:t>
      </w:r>
      <w:r w:rsidR="00A23936">
        <w:t xml:space="preserve">На рисунке </w:t>
      </w:r>
      <w:r w:rsidR="0003182D">
        <w:t xml:space="preserve">4 </w:t>
      </w:r>
      <w:r w:rsidR="00A23936">
        <w:t xml:space="preserve">представлены </w:t>
      </w:r>
      <w:r w:rsidR="00A23936" w:rsidRPr="00CC0633">
        <w:rPr>
          <w:rFonts w:cs="Arial"/>
        </w:rPr>
        <w:t>СЭМ</w:t>
      </w:r>
      <w:r w:rsidR="00A23936" w:rsidRPr="006C40A3">
        <w:t xml:space="preserve"> </w:t>
      </w:r>
      <w:r w:rsidR="00C61641" w:rsidRPr="00CC0633">
        <w:rPr>
          <w:rFonts w:cs="Arial"/>
        </w:rPr>
        <w:t xml:space="preserve">изображения сечений </w:t>
      </w:r>
      <w:r w:rsidR="00C61641" w:rsidRPr="004F72B8">
        <w:rPr>
          <w:rFonts w:cs="Arial"/>
        </w:rPr>
        <w:t>мембран АОА с ос</w:t>
      </w:r>
      <w:r w:rsidR="00C61641" w:rsidRPr="004F72B8">
        <w:rPr>
          <w:rFonts w:cs="Arial"/>
        </w:rPr>
        <w:t>а</w:t>
      </w:r>
      <w:r w:rsidR="00C61641" w:rsidRPr="004F72B8">
        <w:rPr>
          <w:rFonts w:cs="Arial"/>
        </w:rPr>
        <w:t>жденными нано</w:t>
      </w:r>
      <w:r w:rsidR="00C61641">
        <w:rPr>
          <w:rFonts w:cs="Arial"/>
        </w:rPr>
        <w:t>проводами</w:t>
      </w:r>
      <w:r w:rsidR="00C61641" w:rsidRPr="004F72B8">
        <w:rPr>
          <w:rFonts w:cs="Arial"/>
        </w:rPr>
        <w:t xml:space="preserve"> </w:t>
      </w:r>
      <w:r w:rsidR="00C61641" w:rsidRPr="004F72B8">
        <w:rPr>
          <w:rFonts w:cs="Arial"/>
          <w:lang w:val="en-US"/>
        </w:rPr>
        <w:t>Sb</w:t>
      </w:r>
      <w:r w:rsidR="00D4790B">
        <w:rPr>
          <w:rFonts w:cs="Arial"/>
        </w:rPr>
        <w:t>.</w:t>
      </w:r>
      <w:r w:rsidR="00C61641" w:rsidRPr="004F72B8">
        <w:rPr>
          <w:rFonts w:cs="Arial"/>
        </w:rPr>
        <w:t xml:space="preserve"> </w:t>
      </w:r>
      <w:r w:rsidR="00D4790B">
        <w:rPr>
          <w:rFonts w:cs="Arial"/>
        </w:rPr>
        <w:t>П</w:t>
      </w:r>
      <w:r w:rsidR="00C61641" w:rsidRPr="004F72B8">
        <w:rPr>
          <w:rFonts w:cs="Arial"/>
        </w:rPr>
        <w:t>оказа</w:t>
      </w:r>
      <w:r w:rsidR="00D4790B">
        <w:rPr>
          <w:rFonts w:cs="Arial"/>
        </w:rPr>
        <w:t>но увеличение равномерности ос</w:t>
      </w:r>
      <w:r w:rsidR="00D4790B">
        <w:rPr>
          <w:rFonts w:cs="Arial"/>
        </w:rPr>
        <w:t>а</w:t>
      </w:r>
      <w:r w:rsidR="00D4790B">
        <w:rPr>
          <w:rFonts w:cs="Arial"/>
        </w:rPr>
        <w:t xml:space="preserve">ждения при добавлении </w:t>
      </w:r>
      <w:r w:rsidR="00243935">
        <w:rPr>
          <w:rFonts w:cs="Arial"/>
          <w:lang w:val="en-US"/>
        </w:rPr>
        <w:t>EDTA</w:t>
      </w:r>
      <w:r w:rsidR="0003182D" w:rsidRPr="0003182D">
        <w:rPr>
          <w:rFonts w:cs="Arial"/>
        </w:rPr>
        <w:t>.</w:t>
      </w:r>
    </w:p>
    <w:p w:rsidR="00C61641" w:rsidRPr="009D759C" w:rsidRDefault="0003182D" w:rsidP="00C61641">
      <w:pPr>
        <w:pStyle w:val="text"/>
        <w:ind w:firstLine="567"/>
      </w:pPr>
      <w:r>
        <w:rPr>
          <w:rFonts w:cs="Arial"/>
        </w:rPr>
        <w:t>В</w:t>
      </w:r>
      <w:r w:rsidR="00C61641" w:rsidRPr="004F72B8">
        <w:rPr>
          <w:rFonts w:cs="Arial"/>
        </w:rPr>
        <w:t xml:space="preserve"> результате электрохимического осаждения в ка</w:t>
      </w:r>
      <w:r w:rsidR="00C61641">
        <w:rPr>
          <w:rFonts w:cs="Arial"/>
        </w:rPr>
        <w:t>ждой поре образ</w:t>
      </w:r>
      <w:r w:rsidR="00C61641">
        <w:rPr>
          <w:rFonts w:cs="Arial"/>
        </w:rPr>
        <w:t>о</w:t>
      </w:r>
      <w:r w:rsidR="00C61641">
        <w:rPr>
          <w:rFonts w:cs="Arial"/>
        </w:rPr>
        <w:t>вались нанонити</w:t>
      </w:r>
      <w:r w:rsidR="00C61641" w:rsidRPr="004F72B8">
        <w:rPr>
          <w:rFonts w:cs="Arial"/>
        </w:rPr>
        <w:t xml:space="preserve"> с диаметрами, соответствующими диаметрам пор</w:t>
      </w:r>
      <w:r w:rsidR="00C61641">
        <w:rPr>
          <w:rFonts w:cs="Arial"/>
        </w:rPr>
        <w:t xml:space="preserve"> и ра</w:t>
      </w:r>
      <w:r w:rsidR="00C61641">
        <w:rPr>
          <w:rFonts w:cs="Arial"/>
        </w:rPr>
        <w:t>в</w:t>
      </w:r>
      <w:r w:rsidR="00D02056">
        <w:rPr>
          <w:rFonts w:cs="Arial"/>
        </w:rPr>
        <w:t xml:space="preserve">ны </w:t>
      </w:r>
      <w:r w:rsidR="00D02056" w:rsidRPr="00D02056">
        <w:rPr>
          <w:rFonts w:cs="Arial"/>
        </w:rPr>
        <w:t>70</w:t>
      </w:r>
      <w:r w:rsidR="00C61641">
        <w:rPr>
          <w:rFonts w:cs="Arial"/>
        </w:rPr>
        <w:t xml:space="preserve"> нм для нанопроводов </w:t>
      </w:r>
      <w:r w:rsidR="00C61641">
        <w:rPr>
          <w:rFonts w:cs="Arial"/>
          <w:lang w:val="en-US"/>
        </w:rPr>
        <w:t>Sb</w:t>
      </w:r>
      <w:r w:rsidR="00C61641" w:rsidRPr="009D759C">
        <w:rPr>
          <w:rFonts w:cs="Arial"/>
        </w:rPr>
        <w:t xml:space="preserve"> </w:t>
      </w:r>
      <w:r w:rsidR="00D02056">
        <w:rPr>
          <w:rFonts w:cs="Arial"/>
        </w:rPr>
        <w:t xml:space="preserve">и </w:t>
      </w:r>
      <w:r w:rsidR="00D02056" w:rsidRPr="00D02056">
        <w:rPr>
          <w:rFonts w:cs="Arial"/>
        </w:rPr>
        <w:t>55</w:t>
      </w:r>
      <w:r w:rsidR="00C61641">
        <w:rPr>
          <w:rFonts w:cs="Arial"/>
        </w:rPr>
        <w:t xml:space="preserve"> нм для нанопроводов висмута</w:t>
      </w:r>
      <w:r w:rsidR="00C61641" w:rsidRPr="004F72B8">
        <w:rPr>
          <w:rFonts w:cs="Arial"/>
        </w:rPr>
        <w:t>. Исходя из времени осаждения определили скорость ос</w:t>
      </w:r>
      <w:r w:rsidR="00C61641" w:rsidRPr="004F72B8">
        <w:rPr>
          <w:rFonts w:cs="Arial"/>
        </w:rPr>
        <w:t>а</w:t>
      </w:r>
      <w:r w:rsidR="00C61641" w:rsidRPr="004F72B8">
        <w:rPr>
          <w:rFonts w:cs="Arial"/>
        </w:rPr>
        <w:t xml:space="preserve">ждения </w:t>
      </w:r>
      <w:r w:rsidR="00A23936">
        <w:rPr>
          <w:rFonts w:cs="Arial"/>
        </w:rPr>
        <w:t>сурьмы</w:t>
      </w:r>
      <w:r w:rsidR="00C61641">
        <w:rPr>
          <w:rFonts w:cs="Arial"/>
        </w:rPr>
        <w:t xml:space="preserve"> и висмута в поры</w:t>
      </w:r>
      <w:r>
        <w:rPr>
          <w:rFonts w:cs="Arial"/>
        </w:rPr>
        <w:t xml:space="preserve"> АОА, которая составила около 0,33 </w:t>
      </w:r>
      <w:r w:rsidR="00C61641" w:rsidRPr="004F72B8">
        <w:rPr>
          <w:rFonts w:cs="Arial"/>
        </w:rPr>
        <w:t>мкм/мин</w:t>
      </w:r>
      <w:r w:rsidR="00C61641">
        <w:rPr>
          <w:rFonts w:cs="Arial"/>
        </w:rPr>
        <w:t xml:space="preserve"> для </w:t>
      </w:r>
      <w:r w:rsidR="00C61641">
        <w:rPr>
          <w:rFonts w:cs="Arial"/>
          <w:lang w:val="en-US"/>
        </w:rPr>
        <w:t>Sb</w:t>
      </w:r>
      <w:r w:rsidR="00C61641">
        <w:rPr>
          <w:rFonts w:cs="Arial"/>
        </w:rPr>
        <w:t xml:space="preserve"> и 0,</w:t>
      </w:r>
      <w:r>
        <w:rPr>
          <w:rFonts w:cs="Arial"/>
        </w:rPr>
        <w:t>61</w:t>
      </w:r>
      <w:r w:rsidR="00C61641">
        <w:rPr>
          <w:rFonts w:cs="Arial"/>
        </w:rPr>
        <w:t xml:space="preserve"> мкм/мин для </w:t>
      </w:r>
      <w:r w:rsidR="00C61641">
        <w:rPr>
          <w:rFonts w:cs="Arial"/>
          <w:lang w:val="en-US"/>
        </w:rPr>
        <w:t>Bi</w:t>
      </w:r>
      <w:r w:rsidR="00C61641" w:rsidRPr="004F72B8">
        <w:rPr>
          <w:rFonts w:cs="Arial"/>
        </w:rPr>
        <w:t>.</w:t>
      </w:r>
      <w:r w:rsidR="00C61641" w:rsidRPr="00B100ED">
        <w:t xml:space="preserve"> </w:t>
      </w:r>
      <w:r w:rsidR="00C61641" w:rsidRPr="009D759C">
        <w:t>Таким образом, создавая темплейты из мембран АОА с различн</w:t>
      </w:r>
      <w:r w:rsidR="00C61641" w:rsidRPr="009D759C">
        <w:t>ы</w:t>
      </w:r>
      <w:r w:rsidR="00C61641" w:rsidRPr="009D759C">
        <w:t>ми размерами пор (от 10 до 70 нм) и варьируя время осаждения, можно получать нано</w:t>
      </w:r>
      <w:r w:rsidR="00C61641">
        <w:t xml:space="preserve">структуры с </w:t>
      </w:r>
      <w:r w:rsidR="00C61641" w:rsidRPr="009D759C">
        <w:t>различным аспектным отношением диаметра к длине и, соответственно, с различными электрофизическими свойствами.</w:t>
      </w:r>
    </w:p>
    <w:tbl>
      <w:tblPr>
        <w:tblpPr w:leftFromText="180" w:rightFromText="180" w:vertAnchor="text" w:horzAnchor="margin" w:tblpY="184"/>
        <w:tblW w:w="7274" w:type="dxa"/>
        <w:tblLook w:val="04A0" w:firstRow="1" w:lastRow="0" w:firstColumn="1" w:lastColumn="0" w:noHBand="0" w:noVBand="1"/>
      </w:tblPr>
      <w:tblGrid>
        <w:gridCol w:w="3638"/>
        <w:gridCol w:w="3636"/>
      </w:tblGrid>
      <w:tr w:rsidR="00A23936" w:rsidRPr="00A23936" w:rsidTr="00B24209">
        <w:tc>
          <w:tcPr>
            <w:tcW w:w="3652" w:type="dxa"/>
            <w:shd w:val="clear" w:color="auto" w:fill="auto"/>
          </w:tcPr>
          <w:p w:rsidR="00A23936" w:rsidRPr="00A23936" w:rsidRDefault="00D62B67" w:rsidP="00B24209">
            <w:pPr>
              <w:pStyle w:val="tex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4715" cy="1617980"/>
                  <wp:effectExtent l="0" t="0" r="6985" b="127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shd w:val="clear" w:color="auto" w:fill="auto"/>
          </w:tcPr>
          <w:p w:rsidR="00A23936" w:rsidRPr="00A23936" w:rsidRDefault="00D62B67" w:rsidP="00B24209">
            <w:pPr>
              <w:pStyle w:val="tex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715" cy="1617980"/>
                  <wp:effectExtent l="0" t="0" r="6985" b="127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36" w:rsidRPr="00B24209" w:rsidTr="00B24209">
        <w:tc>
          <w:tcPr>
            <w:tcW w:w="7274" w:type="dxa"/>
            <w:gridSpan w:val="2"/>
            <w:shd w:val="clear" w:color="auto" w:fill="auto"/>
          </w:tcPr>
          <w:p w:rsidR="00A23936" w:rsidRPr="00A23936" w:rsidRDefault="00A23936" w:rsidP="00B24209">
            <w:pPr>
              <w:pStyle w:val="text"/>
            </w:pPr>
          </w:p>
          <w:p w:rsidR="00A23936" w:rsidRPr="00B24209" w:rsidRDefault="00A23936" w:rsidP="00B24209">
            <w:pPr>
              <w:pStyle w:val="text"/>
              <w:rPr>
                <w:sz w:val="18"/>
                <w:szCs w:val="18"/>
                <w:lang w:val="en-US"/>
              </w:rPr>
            </w:pPr>
            <w:r w:rsidRPr="00B24209">
              <w:rPr>
                <w:sz w:val="18"/>
                <w:szCs w:val="18"/>
              </w:rPr>
              <w:t xml:space="preserve">Рис. </w:t>
            </w:r>
            <w:r w:rsidR="00C54015" w:rsidRPr="00B24209">
              <w:rPr>
                <w:sz w:val="18"/>
                <w:szCs w:val="18"/>
              </w:rPr>
              <w:t>4</w:t>
            </w:r>
            <w:r w:rsidRPr="00B24209">
              <w:rPr>
                <w:sz w:val="18"/>
                <w:szCs w:val="18"/>
              </w:rPr>
              <w:t>. СЭМ изображения сечения темплейта из АОА с осажденными нанопроводами Sb</w:t>
            </w:r>
          </w:p>
          <w:p w:rsidR="007D76E7" w:rsidRPr="00B24209" w:rsidRDefault="007D76E7" w:rsidP="00B24209">
            <w:pPr>
              <w:spacing w:before="120"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Fig. 4. </w:t>
            </w:r>
            <w:r w:rsidRPr="00B24209">
              <w:rPr>
                <w:rFonts w:ascii="Times New Roman" w:hAnsi="Times New Roman"/>
                <w:sz w:val="18"/>
                <w:szCs w:val="18"/>
                <w:lang w:val="en"/>
              </w:rPr>
              <w:t xml:space="preserve">SEM </w:t>
            </w: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micrographs of </w:t>
            </w:r>
            <w:r w:rsidRPr="00B24209">
              <w:rPr>
                <w:rStyle w:val="atn"/>
                <w:rFonts w:ascii="Times New Roman" w:hAnsi="Times New Roman"/>
                <w:sz w:val="18"/>
                <w:szCs w:val="18"/>
                <w:lang w:val="en-US"/>
              </w:rPr>
              <w:t xml:space="preserve">cross-section of </w:t>
            </w:r>
            <w:r w:rsidRPr="00B24209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AA template with Sb nanowires </w:t>
            </w:r>
          </w:p>
        </w:tc>
      </w:tr>
    </w:tbl>
    <w:p w:rsidR="000D1F02" w:rsidRPr="00D56140" w:rsidRDefault="003D5B5F" w:rsidP="00F672EB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492AF8" w:rsidRPr="00D56140">
        <w:rPr>
          <w:rFonts w:ascii="Times New Roman" w:hAnsi="Times New Roman"/>
          <w:b/>
          <w:sz w:val="24"/>
          <w:szCs w:val="24"/>
        </w:rPr>
        <w:t>. Заключение</w:t>
      </w:r>
    </w:p>
    <w:p w:rsidR="00562699" w:rsidRPr="005A1E3D" w:rsidRDefault="0003182D" w:rsidP="00562699">
      <w:pPr>
        <w:pStyle w:val="text"/>
        <w:ind w:firstLine="567"/>
      </w:pPr>
      <w:r>
        <w:t>В</w:t>
      </w:r>
      <w:r w:rsidR="00562699">
        <w:t xml:space="preserve"> результате проведенных ис</w:t>
      </w:r>
      <w:r w:rsidR="00562699" w:rsidRPr="00624DE6">
        <w:t>следований раз</w:t>
      </w:r>
      <w:r w:rsidR="00562699">
        <w:t>работан метод форм</w:t>
      </w:r>
      <w:r w:rsidR="00562699">
        <w:t>и</w:t>
      </w:r>
      <w:r w:rsidR="00562699">
        <w:t>рования нанопори</w:t>
      </w:r>
      <w:r w:rsidR="00562699" w:rsidRPr="00624DE6">
        <w:t>стых темплейтов</w:t>
      </w:r>
      <w:r w:rsidR="00562699">
        <w:t xml:space="preserve"> для электрохимического синтеза</w:t>
      </w:r>
      <w:r w:rsidR="00562699" w:rsidRPr="00624DE6">
        <w:t xml:space="preserve"> нан</w:t>
      </w:r>
      <w:r w:rsidR="00562699" w:rsidRPr="00624DE6">
        <w:t>о</w:t>
      </w:r>
      <w:r w:rsidR="00562699" w:rsidRPr="00624DE6">
        <w:t>пров</w:t>
      </w:r>
      <w:r w:rsidR="00562699">
        <w:t>одов из полупроводников и полуметаллов с большим аспектным о</w:t>
      </w:r>
      <w:r w:rsidR="00562699">
        <w:t>т</w:t>
      </w:r>
      <w:r w:rsidR="00562699">
        <w:t>ноше</w:t>
      </w:r>
      <w:r w:rsidR="00562699" w:rsidRPr="00624DE6">
        <w:t>нием ди</w:t>
      </w:r>
      <w:r w:rsidR="005511EF">
        <w:t>а</w:t>
      </w:r>
      <w:r w:rsidR="00562699" w:rsidRPr="00624DE6">
        <w:t xml:space="preserve">метра к длине, при этом, варьируя условия формирования, можно контролируемо управлять размерами пор </w:t>
      </w:r>
      <w:r w:rsidR="00562699">
        <w:t>и их ма</w:t>
      </w:r>
      <w:r w:rsidR="00562699">
        <w:t>с</w:t>
      </w:r>
      <w:r w:rsidR="00562699">
        <w:t>штабированием. Нанопори</w:t>
      </w:r>
      <w:r w:rsidR="00562699" w:rsidRPr="00624DE6">
        <w:t xml:space="preserve">стые темплейты были использованы для получения </w:t>
      </w:r>
      <w:r>
        <w:t xml:space="preserve">массивов </w:t>
      </w:r>
      <w:r w:rsidRPr="00624DE6">
        <w:t xml:space="preserve">нанопроводов </w:t>
      </w:r>
      <w:r>
        <w:t xml:space="preserve">висмута и сурьмы </w:t>
      </w:r>
      <w:r w:rsidR="00562699" w:rsidRPr="00624DE6">
        <w:t>методом электро</w:t>
      </w:r>
      <w:r w:rsidR="00562699">
        <w:t>химического осаждения из хлорид</w:t>
      </w:r>
      <w:r w:rsidR="00562699" w:rsidRPr="00624DE6">
        <w:t>ных</w:t>
      </w:r>
      <w:r>
        <w:t xml:space="preserve"> растворов</w:t>
      </w:r>
      <w:r w:rsidR="00562699" w:rsidRPr="00624DE6">
        <w:t>. Проведен</w:t>
      </w:r>
      <w:r w:rsidR="00562699">
        <w:t>н</w:t>
      </w:r>
      <w:r w:rsidR="00562699" w:rsidRPr="00624DE6">
        <w:t>ы</w:t>
      </w:r>
      <w:r w:rsidR="00562699">
        <w:t>е</w:t>
      </w:r>
      <w:r w:rsidR="00562699" w:rsidRPr="00624DE6">
        <w:t xml:space="preserve"> электронно-микроскопические и</w:t>
      </w:r>
      <w:r w:rsidR="00562699" w:rsidRPr="00624DE6">
        <w:t>с</w:t>
      </w:r>
      <w:r w:rsidR="00562699" w:rsidRPr="00624DE6">
        <w:t>с</w:t>
      </w:r>
      <w:r w:rsidR="00243935">
        <w:t xml:space="preserve">ледования сформированных </w:t>
      </w:r>
      <w:r w:rsidR="00562699" w:rsidRPr="00624DE6">
        <w:t xml:space="preserve">Sb </w:t>
      </w:r>
      <w:r w:rsidR="00243935" w:rsidRPr="00243935">
        <w:t xml:space="preserve">и </w:t>
      </w:r>
      <w:r w:rsidR="00243935">
        <w:rPr>
          <w:lang w:val="en-US"/>
        </w:rPr>
        <w:t>Bi</w:t>
      </w:r>
      <w:r w:rsidR="00243935" w:rsidRPr="00243935">
        <w:t xml:space="preserve"> </w:t>
      </w:r>
      <w:r w:rsidR="00562699" w:rsidRPr="00624DE6">
        <w:t xml:space="preserve">наноструктур </w:t>
      </w:r>
      <w:r w:rsidR="00562699">
        <w:t>п</w:t>
      </w:r>
      <w:r w:rsidR="00562699" w:rsidRPr="00624DE6">
        <w:t>оказа</w:t>
      </w:r>
      <w:r w:rsidR="00562699">
        <w:t>ли</w:t>
      </w:r>
      <w:r w:rsidR="00562699" w:rsidRPr="00624DE6">
        <w:t>, что нанопр</w:t>
      </w:r>
      <w:r w:rsidR="00562699" w:rsidRPr="00624DE6">
        <w:t>о</w:t>
      </w:r>
      <w:r w:rsidR="00562699" w:rsidRPr="00624DE6">
        <w:t>вода образуются в каждой поре, при этом диаметры созданных структур соответствуют размерам пор, их длина определяется длительностью ос</w:t>
      </w:r>
      <w:r w:rsidR="00562699" w:rsidRPr="00624DE6">
        <w:t>а</w:t>
      </w:r>
      <w:r w:rsidR="00562699" w:rsidRPr="00624DE6">
        <w:t>ждения.</w:t>
      </w:r>
      <w:r w:rsidR="00562699">
        <w:t xml:space="preserve"> Разработанные методики позволяют </w:t>
      </w:r>
      <w:r w:rsidR="00562699" w:rsidRPr="00C93483">
        <w:t>воспр</w:t>
      </w:r>
      <w:r w:rsidR="00562699">
        <w:t>оизводимым образом пол</w:t>
      </w:r>
      <w:r w:rsidR="00562699">
        <w:t>у</w:t>
      </w:r>
      <w:r w:rsidR="00562699">
        <w:t>чать нанопровода</w:t>
      </w:r>
      <w:r w:rsidR="00562699" w:rsidRPr="00C93483">
        <w:t xml:space="preserve"> </w:t>
      </w:r>
      <w:r w:rsidR="00562699" w:rsidRPr="00A7052E">
        <w:t xml:space="preserve">из полуметаллов </w:t>
      </w:r>
      <w:r w:rsidR="00562699" w:rsidRPr="00C93483">
        <w:t>с требуемыми физико-химическими свойствами</w:t>
      </w:r>
      <w:r w:rsidR="00562699">
        <w:t>, что открывает</w:t>
      </w:r>
      <w:r w:rsidR="00562699" w:rsidRPr="00C93483">
        <w:t xml:space="preserve"> </w:t>
      </w:r>
      <w:r w:rsidR="00562699" w:rsidRPr="005A1E3D">
        <w:t xml:space="preserve">перспективы для </w:t>
      </w:r>
      <w:r w:rsidR="00562699" w:rsidRPr="00A7052E">
        <w:t>создания шир</w:t>
      </w:r>
      <w:r w:rsidR="00562699" w:rsidRPr="00A7052E">
        <w:t>о</w:t>
      </w:r>
      <w:r w:rsidR="00562699" w:rsidRPr="00A7052E">
        <w:t>кого спектра термоэлектрических приборов и устройств, таких как, терм</w:t>
      </w:r>
      <w:r w:rsidR="00562699" w:rsidRPr="00A7052E">
        <w:t>о</w:t>
      </w:r>
      <w:r w:rsidR="00562699" w:rsidRPr="00A7052E">
        <w:t xml:space="preserve">генераторы, микроохлаждающие устройства, </w:t>
      </w:r>
      <w:r w:rsidR="00562699">
        <w:t>а так же приборов работа</w:t>
      </w:r>
      <w:r w:rsidR="00562699">
        <w:t>ю</w:t>
      </w:r>
      <w:r w:rsidR="00562699">
        <w:t xml:space="preserve">щих на квантовых эффектах, </w:t>
      </w:r>
      <w:r w:rsidR="00562699" w:rsidRPr="00A7052E">
        <w:t>с низкой себестоимостью и</w:t>
      </w:r>
      <w:r w:rsidR="00562699" w:rsidRPr="00A7052E">
        <w:t>з</w:t>
      </w:r>
      <w:r w:rsidR="00562699" w:rsidRPr="00A7052E">
        <w:t>готовления.</w:t>
      </w:r>
    </w:p>
    <w:p w:rsidR="00243935" w:rsidRPr="00D56140" w:rsidRDefault="00243935" w:rsidP="00243935">
      <w:pPr>
        <w:spacing w:before="240" w:after="120" w:line="245" w:lineRule="auto"/>
        <w:jc w:val="center"/>
        <w:rPr>
          <w:rFonts w:ascii="Times New Roman" w:hAnsi="Times New Roman"/>
          <w:b/>
        </w:rPr>
      </w:pPr>
      <w:r w:rsidRPr="00D56140">
        <w:rPr>
          <w:rFonts w:ascii="Times New Roman" w:hAnsi="Times New Roman"/>
          <w:b/>
        </w:rPr>
        <w:t>Источники финансирования и выражение признательности</w:t>
      </w:r>
    </w:p>
    <w:p w:rsidR="00243935" w:rsidRPr="004A2FFE" w:rsidRDefault="00243935" w:rsidP="00243935">
      <w:pPr>
        <w:spacing w:after="0" w:line="245" w:lineRule="auto"/>
        <w:ind w:firstLine="567"/>
        <w:jc w:val="both"/>
        <w:rPr>
          <w:rFonts w:ascii="Times New Roman" w:hAnsi="Times New Roman"/>
          <w:sz w:val="18"/>
          <w:szCs w:val="18"/>
        </w:rPr>
      </w:pPr>
      <w:r w:rsidRPr="00D56140">
        <w:rPr>
          <w:rFonts w:ascii="Times New Roman" w:hAnsi="Times New Roman"/>
          <w:sz w:val="18"/>
          <w:szCs w:val="18"/>
        </w:rPr>
        <w:t xml:space="preserve">Доклад подготовлен по итогам исследования, проведенного в рамках </w:t>
      </w:r>
      <w:r>
        <w:rPr>
          <w:rFonts w:ascii="Times New Roman" w:hAnsi="Times New Roman"/>
          <w:sz w:val="18"/>
          <w:szCs w:val="18"/>
        </w:rPr>
        <w:t>гранта</w:t>
      </w:r>
      <w:r w:rsidRPr="00D5614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Бел</w:t>
      </w:r>
      <w:r>
        <w:rPr>
          <w:rFonts w:ascii="Times New Roman" w:hAnsi="Times New Roman"/>
          <w:sz w:val="18"/>
          <w:szCs w:val="18"/>
        </w:rPr>
        <w:t>о</w:t>
      </w:r>
      <w:r>
        <w:rPr>
          <w:rFonts w:ascii="Times New Roman" w:hAnsi="Times New Roman"/>
          <w:sz w:val="18"/>
          <w:szCs w:val="18"/>
        </w:rPr>
        <w:t>русского</w:t>
      </w:r>
      <w:r w:rsidRPr="00D56140">
        <w:rPr>
          <w:rFonts w:ascii="Times New Roman" w:hAnsi="Times New Roman"/>
          <w:sz w:val="18"/>
          <w:szCs w:val="18"/>
        </w:rPr>
        <w:t xml:space="preserve"> фонда фундаментальных исследований</w:t>
      </w:r>
      <w:r>
        <w:rPr>
          <w:rFonts w:ascii="Times New Roman" w:hAnsi="Times New Roman"/>
          <w:sz w:val="18"/>
          <w:szCs w:val="18"/>
        </w:rPr>
        <w:t xml:space="preserve"> и Министерства образования № Ф16МВ-021. </w:t>
      </w:r>
    </w:p>
    <w:p w:rsidR="009B7476" w:rsidRPr="005511EF" w:rsidRDefault="009B7476" w:rsidP="00165BD3">
      <w:pPr>
        <w:spacing w:after="120" w:line="245" w:lineRule="auto"/>
        <w:jc w:val="center"/>
        <w:rPr>
          <w:rFonts w:ascii="Times New Roman" w:hAnsi="Times New Roman"/>
          <w:b/>
          <w:lang w:val="en-US"/>
        </w:rPr>
      </w:pPr>
      <w:r w:rsidRPr="00D56140">
        <w:rPr>
          <w:rFonts w:ascii="Times New Roman" w:hAnsi="Times New Roman"/>
          <w:b/>
        </w:rPr>
        <w:lastRenderedPageBreak/>
        <w:t>Список</w:t>
      </w:r>
      <w:r w:rsidRPr="005511EF">
        <w:rPr>
          <w:rFonts w:ascii="Times New Roman" w:hAnsi="Times New Roman"/>
          <w:b/>
          <w:lang w:val="en-US"/>
        </w:rPr>
        <w:t xml:space="preserve"> </w:t>
      </w:r>
      <w:r w:rsidRPr="00D56140">
        <w:rPr>
          <w:rFonts w:ascii="Times New Roman" w:hAnsi="Times New Roman"/>
          <w:b/>
        </w:rPr>
        <w:t>литературы</w:t>
      </w:r>
    </w:p>
    <w:p w:rsidR="00004CCA" w:rsidRPr="00F26976" w:rsidRDefault="007D76E7" w:rsidP="00004CCA">
      <w:pPr>
        <w:pStyle w:val="ref"/>
        <w:rPr>
          <w:szCs w:val="24"/>
          <w:lang w:val="en-US"/>
        </w:rPr>
      </w:pPr>
      <w:r>
        <w:rPr>
          <w:snapToGrid w:val="0"/>
          <w:lang w:val="en-US"/>
        </w:rPr>
        <w:t xml:space="preserve">[1] </w:t>
      </w:r>
      <w:r w:rsidR="00004CCA" w:rsidRPr="005265C0">
        <w:rPr>
          <w:snapToGrid w:val="0"/>
          <w:lang w:val="en-US"/>
        </w:rPr>
        <w:t xml:space="preserve">Landis S. Nano-lithography // London UK: ISTE Hoboken. </w:t>
      </w:r>
      <w:r w:rsidR="00004CCA" w:rsidRPr="00F26976">
        <w:rPr>
          <w:snapToGrid w:val="0"/>
          <w:lang w:val="en-US"/>
        </w:rPr>
        <w:t>NJ.: Wiley</w:t>
      </w:r>
      <w:r w:rsidR="00004CCA" w:rsidRPr="00F26976">
        <w:rPr>
          <w:lang w:val="en-US"/>
        </w:rPr>
        <w:t xml:space="preserve">.— </w:t>
      </w:r>
      <w:r w:rsidR="00004CCA" w:rsidRPr="00F26976">
        <w:rPr>
          <w:snapToGrid w:val="0"/>
          <w:lang w:val="en-US"/>
        </w:rPr>
        <w:t>2011</w:t>
      </w:r>
      <w:r w:rsidR="00004CCA" w:rsidRPr="00F26976">
        <w:rPr>
          <w:lang w:val="en-US"/>
        </w:rPr>
        <w:t xml:space="preserve">.— </w:t>
      </w:r>
      <w:r w:rsidR="00004CCA" w:rsidRPr="00F26976">
        <w:rPr>
          <w:snapToGrid w:val="0"/>
          <w:lang w:val="en-US"/>
        </w:rPr>
        <w:t xml:space="preserve">345 </w:t>
      </w:r>
      <w:r w:rsidR="00004CCA">
        <w:rPr>
          <w:snapToGrid w:val="0"/>
          <w:lang w:val="en-US"/>
        </w:rPr>
        <w:t>p</w:t>
      </w:r>
      <w:r w:rsidR="00004CCA" w:rsidRPr="00F26976">
        <w:rPr>
          <w:snapToGrid w:val="0"/>
          <w:lang w:val="en-US"/>
        </w:rPr>
        <w:t>.</w:t>
      </w:r>
    </w:p>
    <w:p w:rsidR="00004CCA" w:rsidRPr="005A1E3D" w:rsidRDefault="007D76E7" w:rsidP="00004CCA">
      <w:pPr>
        <w:pStyle w:val="ref"/>
        <w:rPr>
          <w:szCs w:val="24"/>
          <w:lang w:val="en-US"/>
        </w:rPr>
      </w:pPr>
      <w:r>
        <w:rPr>
          <w:iCs/>
          <w:szCs w:val="24"/>
          <w:lang w:val="en-US"/>
        </w:rPr>
        <w:t xml:space="preserve">[2] </w:t>
      </w:r>
      <w:r w:rsidR="00004CCA" w:rsidRPr="00732C5F">
        <w:rPr>
          <w:iCs/>
          <w:szCs w:val="24"/>
          <w:lang w:val="en-US"/>
        </w:rPr>
        <w:t>M. Ibrahim Khan, Xu Wang, Krassimir N. Bozhilov, Cengiz S. Ozkan.</w:t>
      </w:r>
      <w:r w:rsidR="00004CCA">
        <w:rPr>
          <w:iCs/>
          <w:szCs w:val="24"/>
          <w:lang w:val="en-US"/>
        </w:rPr>
        <w:t xml:space="preserve"> </w:t>
      </w:r>
      <w:r w:rsidR="00004CCA" w:rsidRPr="00732C5F">
        <w:rPr>
          <w:szCs w:val="24"/>
          <w:lang w:val="en-US"/>
        </w:rPr>
        <w:t>Templated Fabrication of InSb Nanowires for Nanoele</w:t>
      </w:r>
      <w:r w:rsidR="00004CCA" w:rsidRPr="00732C5F">
        <w:rPr>
          <w:szCs w:val="24"/>
          <w:lang w:val="en-US"/>
        </w:rPr>
        <w:t>c</w:t>
      </w:r>
      <w:r w:rsidR="00004CCA" w:rsidRPr="00732C5F">
        <w:rPr>
          <w:szCs w:val="24"/>
          <w:lang w:val="en-US"/>
        </w:rPr>
        <w:t>tronics</w:t>
      </w:r>
      <w:r w:rsidR="00004CCA">
        <w:rPr>
          <w:szCs w:val="24"/>
          <w:lang w:val="en-US"/>
        </w:rPr>
        <w:t xml:space="preserve"> // </w:t>
      </w:r>
      <w:r w:rsidR="00004CCA" w:rsidRPr="00732C5F">
        <w:rPr>
          <w:szCs w:val="24"/>
          <w:lang w:val="en-US"/>
        </w:rPr>
        <w:t>Journal of Nanomaterials, 2008, Vol.2008, pp. 1-5.</w:t>
      </w:r>
    </w:p>
    <w:p w:rsidR="00004CCA" w:rsidRPr="00400F49" w:rsidRDefault="007D76E7" w:rsidP="00004CCA">
      <w:pPr>
        <w:pStyle w:val="ref"/>
      </w:pPr>
      <w:r w:rsidRPr="007D76E7">
        <w:rPr>
          <w:bCs/>
        </w:rPr>
        <w:t xml:space="preserve">[3] </w:t>
      </w:r>
      <w:r w:rsidR="00004CCA" w:rsidRPr="00EB317B">
        <w:rPr>
          <w:bCs/>
        </w:rPr>
        <w:t xml:space="preserve">Формирование нанонитей </w:t>
      </w:r>
      <w:r w:rsidR="00004CCA" w:rsidRPr="00EB317B">
        <w:rPr>
          <w:bCs/>
          <w:lang w:val="en-US"/>
        </w:rPr>
        <w:t>InSb</w:t>
      </w:r>
      <w:r w:rsidR="00004CCA" w:rsidRPr="00EB317B">
        <w:rPr>
          <w:bCs/>
        </w:rPr>
        <w:t xml:space="preserve"> в пористых матрицах анодного оксида алюминия / </w:t>
      </w:r>
      <w:r w:rsidR="00004CCA" w:rsidRPr="00EB317B">
        <w:t xml:space="preserve">Г.Г. Горох, И.А. Обухов, А.А. Лозовенко, А.И. Захлебаева, </w:t>
      </w:r>
      <w:r w:rsidR="00004CCA" w:rsidRPr="00EB317B">
        <w:rPr>
          <w:spacing w:val="-10"/>
        </w:rPr>
        <w:t>Е.В. Сочнева</w:t>
      </w:r>
      <w:r w:rsidR="00004CCA" w:rsidRPr="00EB317B">
        <w:rPr>
          <w:bCs/>
        </w:rPr>
        <w:t xml:space="preserve"> // </w:t>
      </w:r>
      <w:r w:rsidR="00004CCA" w:rsidRPr="00EB317B">
        <w:t>Фуллерены и наноструктуры в конденсированных средах : сб. научн. ст. / Ин-т тепло- и ма</w:t>
      </w:r>
      <w:r w:rsidR="00004CCA" w:rsidRPr="00EB317B">
        <w:t>с</w:t>
      </w:r>
      <w:r w:rsidR="00004CCA" w:rsidRPr="00EB317B">
        <w:t>сообмена им. А.В. Лыкова ; редкол. : П.А. Витязь (отв. ред.) [и др.]. – Минск, 2013. – С.</w:t>
      </w:r>
      <w:r w:rsidR="00004CCA" w:rsidRPr="00EB317B">
        <w:rPr>
          <w:lang w:val="en-US"/>
        </w:rPr>
        <w:t> </w:t>
      </w:r>
      <w:r w:rsidR="00004CCA" w:rsidRPr="00EB317B">
        <w:t>377–387.</w:t>
      </w:r>
    </w:p>
    <w:p w:rsidR="00004CCA" w:rsidRPr="001025DA" w:rsidRDefault="007D76E7" w:rsidP="00004CCA">
      <w:pPr>
        <w:pStyle w:val="ref"/>
        <w:rPr>
          <w:szCs w:val="24"/>
        </w:rPr>
      </w:pPr>
      <w:r w:rsidRPr="007D76E7">
        <w:rPr>
          <w:bCs/>
        </w:rPr>
        <w:t xml:space="preserve">[4] </w:t>
      </w:r>
      <w:r w:rsidR="00004CCA" w:rsidRPr="00137413">
        <w:rPr>
          <w:bCs/>
        </w:rPr>
        <w:t xml:space="preserve">Темплейтный метод формирования квантовых нанопроводов </w:t>
      </w:r>
      <w:r w:rsidR="00004CCA" w:rsidRPr="00137413">
        <w:rPr>
          <w:bCs/>
          <w:lang w:val="en-US"/>
        </w:rPr>
        <w:t>InSb</w:t>
      </w:r>
      <w:r w:rsidR="00004CCA" w:rsidRPr="00137413">
        <w:rPr>
          <w:bCs/>
        </w:rPr>
        <w:t xml:space="preserve"> с большим аспектным отношением / </w:t>
      </w:r>
      <w:r w:rsidR="00004CCA" w:rsidRPr="00137413">
        <w:t>Г.Г</w:t>
      </w:r>
      <w:r w:rsidR="00004CCA" w:rsidRPr="00EB317B">
        <w:t xml:space="preserve">. Горох, И.А. Обухов, А.А. Лозовенко, А.И. Захлебаева, </w:t>
      </w:r>
      <w:r w:rsidR="00004CCA" w:rsidRPr="00EB317B">
        <w:rPr>
          <w:spacing w:val="-10"/>
        </w:rPr>
        <w:t>Е.В. Сочнева</w:t>
      </w:r>
      <w:r w:rsidR="00004CCA" w:rsidRPr="00EB317B">
        <w:rPr>
          <w:bCs/>
        </w:rPr>
        <w:t xml:space="preserve"> // </w:t>
      </w:r>
      <w:r w:rsidR="00004CCA" w:rsidRPr="00EB317B">
        <w:t>СВЧ-техника и телекоммуникационные технологии: КрыМиКо’2013 : Мат</w:t>
      </w:r>
      <w:r w:rsidR="00004CCA" w:rsidRPr="00EB317B">
        <w:t>е</w:t>
      </w:r>
      <w:r w:rsidR="00004CCA" w:rsidRPr="00EB317B">
        <w:t>риалы 23-й Междунар. Крым. конф. в 2 т., С</w:t>
      </w:r>
      <w:r w:rsidR="00004CCA" w:rsidRPr="00EB317B">
        <w:t>е</w:t>
      </w:r>
      <w:r w:rsidR="00004CCA" w:rsidRPr="00EB317B">
        <w:t>вастополь, 8–13 сент. 2013 г. / Изд-во Вебер ; редкол. : П.П. Ермолов [и др.]. – Севастополь, 2013. – С.</w:t>
      </w:r>
      <w:r w:rsidR="00004CCA" w:rsidRPr="00EB317B">
        <w:rPr>
          <w:lang w:val="en-US"/>
        </w:rPr>
        <w:t> </w:t>
      </w:r>
      <w:r w:rsidR="00004CCA" w:rsidRPr="00EB317B">
        <w:t>820–823.</w:t>
      </w:r>
    </w:p>
    <w:p w:rsidR="00004CCA" w:rsidRPr="009D1E58" w:rsidRDefault="007D76E7" w:rsidP="00004CCA">
      <w:pPr>
        <w:pStyle w:val="ref"/>
        <w:rPr>
          <w:szCs w:val="24"/>
        </w:rPr>
      </w:pPr>
      <w:r w:rsidRPr="007D76E7">
        <w:rPr>
          <w:szCs w:val="24"/>
        </w:rPr>
        <w:t xml:space="preserve">[5] </w:t>
      </w:r>
      <w:r w:rsidR="00004CCA" w:rsidRPr="009D1E58">
        <w:rPr>
          <w:szCs w:val="24"/>
        </w:rPr>
        <w:t>Обухов И.А. Неравновесные эффекты в электронных приборах. Москва – Киев – Минск – Севастополь: Изд-во «Вебер», 2010. – 303 с.</w:t>
      </w:r>
    </w:p>
    <w:p w:rsidR="00245A6D" w:rsidRPr="005511EF" w:rsidRDefault="00245A6D" w:rsidP="00D56140">
      <w:pPr>
        <w:spacing w:after="0" w:line="240" w:lineRule="auto"/>
        <w:ind w:firstLine="567"/>
        <w:rPr>
          <w:rFonts w:ascii="Times New Roman" w:hAnsi="Times New Roman"/>
          <w:sz w:val="18"/>
          <w:szCs w:val="18"/>
          <w:lang w:val="en-US"/>
        </w:rPr>
      </w:pPr>
    </w:p>
    <w:p w:rsidR="005813E5" w:rsidRPr="00D56140" w:rsidRDefault="00DF5E60" w:rsidP="00FB05CB">
      <w:pPr>
        <w:spacing w:after="120" w:line="240" w:lineRule="auto"/>
        <w:jc w:val="center"/>
        <w:rPr>
          <w:rFonts w:ascii="Times New Roman" w:hAnsi="Times New Roman"/>
          <w:sz w:val="12"/>
          <w:szCs w:val="12"/>
          <w:lang w:val="en-US"/>
        </w:rPr>
      </w:pPr>
      <w:r w:rsidRPr="00D56140">
        <w:rPr>
          <w:rFonts w:ascii="Times New Roman" w:hAnsi="Times New Roman"/>
          <w:b/>
          <w:lang w:val="en-US"/>
        </w:rPr>
        <w:t>References</w:t>
      </w:r>
    </w:p>
    <w:p w:rsidR="004F1565" w:rsidRPr="00D56140" w:rsidRDefault="004F1565" w:rsidP="004F1565">
      <w:pPr>
        <w:spacing w:after="0" w:line="240" w:lineRule="auto"/>
        <w:ind w:firstLine="567"/>
        <w:rPr>
          <w:rFonts w:ascii="Times New Roman" w:hAnsi="Times New Roman"/>
          <w:sz w:val="18"/>
          <w:szCs w:val="18"/>
          <w:lang w:val="en-US"/>
        </w:rPr>
      </w:pPr>
      <w:r w:rsidRPr="00D56140">
        <w:rPr>
          <w:rFonts w:ascii="Times New Roman" w:hAnsi="Times New Roman"/>
          <w:sz w:val="18"/>
          <w:szCs w:val="18"/>
          <w:lang w:val="en-US"/>
        </w:rPr>
        <w:t xml:space="preserve">[1] </w:t>
      </w:r>
      <w:r w:rsidRPr="00862D53">
        <w:rPr>
          <w:rFonts w:ascii="Times New Roman" w:hAnsi="Times New Roman"/>
          <w:sz w:val="18"/>
          <w:szCs w:val="18"/>
          <w:lang w:val="en-US"/>
        </w:rPr>
        <w:t xml:space="preserve">Landis S. Nano-lithography / </w:t>
      </w:r>
      <w:r w:rsidRPr="00862D53">
        <w:rPr>
          <w:rFonts w:ascii="Times New Roman" w:hAnsi="Times New Roman"/>
          <w:i/>
          <w:sz w:val="18"/>
          <w:szCs w:val="18"/>
          <w:lang w:val="en-US"/>
        </w:rPr>
        <w:t>London UK; ISTE Hoboken</w:t>
      </w:r>
      <w:r w:rsidRPr="00862D53">
        <w:rPr>
          <w:rFonts w:ascii="Times New Roman" w:hAnsi="Times New Roman"/>
          <w:sz w:val="18"/>
          <w:szCs w:val="18"/>
          <w:lang w:val="en-US"/>
        </w:rPr>
        <w:t xml:space="preserve">. </w:t>
      </w:r>
      <w:r w:rsidRPr="00744A02">
        <w:rPr>
          <w:rFonts w:ascii="Times New Roman" w:hAnsi="Times New Roman"/>
          <w:i/>
          <w:sz w:val="18"/>
          <w:szCs w:val="18"/>
          <w:lang w:val="en-US"/>
        </w:rPr>
        <w:t>New-Jersey: Wiley</w:t>
      </w:r>
      <w:r w:rsidRPr="00862D53">
        <w:rPr>
          <w:rFonts w:ascii="Times New Roman" w:hAnsi="Times New Roman"/>
          <w:sz w:val="18"/>
          <w:szCs w:val="18"/>
          <w:lang w:val="en-US"/>
        </w:rPr>
        <w:t>. 2011. 345 p.</w:t>
      </w:r>
    </w:p>
    <w:p w:rsidR="004F1565" w:rsidRPr="00744A02" w:rsidRDefault="004F1565" w:rsidP="004F1565">
      <w:pPr>
        <w:spacing w:after="0" w:line="240" w:lineRule="auto"/>
        <w:ind w:firstLine="567"/>
        <w:rPr>
          <w:rFonts w:ascii="Times New Roman" w:hAnsi="Times New Roman"/>
          <w:sz w:val="18"/>
          <w:szCs w:val="18"/>
          <w:lang w:val="en-US"/>
        </w:rPr>
      </w:pPr>
      <w:r w:rsidRPr="00B15B23">
        <w:rPr>
          <w:rFonts w:ascii="Times New Roman" w:hAnsi="Times New Roman"/>
          <w:sz w:val="18"/>
          <w:szCs w:val="18"/>
          <w:lang w:val="en-US"/>
        </w:rPr>
        <w:t>[</w:t>
      </w:r>
      <w:r>
        <w:rPr>
          <w:rFonts w:ascii="Times New Roman" w:hAnsi="Times New Roman"/>
          <w:sz w:val="18"/>
          <w:szCs w:val="18"/>
          <w:lang w:val="en-US"/>
        </w:rPr>
        <w:t>2</w:t>
      </w:r>
      <w:r w:rsidRPr="00B15B23">
        <w:rPr>
          <w:rFonts w:ascii="Times New Roman" w:hAnsi="Times New Roman"/>
          <w:sz w:val="18"/>
          <w:szCs w:val="18"/>
          <w:lang w:val="en-US"/>
        </w:rPr>
        <w:t>]</w:t>
      </w:r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B15B23">
        <w:rPr>
          <w:rFonts w:ascii="Times New Roman" w:hAnsi="Times New Roman"/>
          <w:iCs/>
          <w:sz w:val="18"/>
          <w:szCs w:val="18"/>
          <w:lang w:val="en-US"/>
        </w:rPr>
        <w:t>Khan</w:t>
      </w:r>
      <w:r>
        <w:rPr>
          <w:rFonts w:ascii="Times New Roman" w:hAnsi="Times New Roman"/>
          <w:iCs/>
          <w:sz w:val="18"/>
          <w:szCs w:val="18"/>
          <w:lang w:val="en-US"/>
        </w:rPr>
        <w:t xml:space="preserve"> M.I.</w:t>
      </w:r>
      <w:r w:rsidRPr="00B15B23">
        <w:rPr>
          <w:rFonts w:ascii="Times New Roman" w:hAnsi="Times New Roman"/>
          <w:iCs/>
          <w:sz w:val="18"/>
          <w:szCs w:val="18"/>
          <w:lang w:val="en-US"/>
        </w:rPr>
        <w:t>, Wang</w:t>
      </w:r>
      <w:r>
        <w:rPr>
          <w:rFonts w:ascii="Times New Roman" w:hAnsi="Times New Roman"/>
          <w:iCs/>
          <w:sz w:val="18"/>
          <w:szCs w:val="18"/>
          <w:lang w:val="en-US"/>
        </w:rPr>
        <w:t xml:space="preserve"> X.</w:t>
      </w:r>
      <w:r w:rsidRPr="00B15B23">
        <w:rPr>
          <w:rFonts w:ascii="Times New Roman" w:hAnsi="Times New Roman"/>
          <w:iCs/>
          <w:sz w:val="18"/>
          <w:szCs w:val="18"/>
          <w:lang w:val="en-US"/>
        </w:rPr>
        <w:t>, Bozhilov</w:t>
      </w:r>
      <w:r>
        <w:rPr>
          <w:rFonts w:ascii="Times New Roman" w:hAnsi="Times New Roman"/>
          <w:iCs/>
          <w:sz w:val="18"/>
          <w:szCs w:val="18"/>
          <w:lang w:val="en-US"/>
        </w:rPr>
        <w:t xml:space="preserve"> </w:t>
      </w:r>
      <w:r w:rsidRPr="00B15B23">
        <w:rPr>
          <w:rFonts w:ascii="Times New Roman" w:hAnsi="Times New Roman"/>
          <w:iCs/>
          <w:sz w:val="18"/>
          <w:szCs w:val="18"/>
          <w:lang w:val="en-US"/>
        </w:rPr>
        <w:t>K</w:t>
      </w:r>
      <w:r>
        <w:rPr>
          <w:rFonts w:ascii="Times New Roman" w:hAnsi="Times New Roman"/>
          <w:iCs/>
          <w:sz w:val="18"/>
          <w:szCs w:val="18"/>
          <w:lang w:val="en-US"/>
        </w:rPr>
        <w:t>.</w:t>
      </w:r>
      <w:r w:rsidRPr="00B15B23">
        <w:rPr>
          <w:rFonts w:ascii="Times New Roman" w:hAnsi="Times New Roman"/>
          <w:iCs/>
          <w:sz w:val="18"/>
          <w:szCs w:val="18"/>
          <w:lang w:val="en-US"/>
        </w:rPr>
        <w:t>N., Ozkan</w:t>
      </w:r>
      <w:r>
        <w:rPr>
          <w:rFonts w:ascii="Times New Roman" w:hAnsi="Times New Roman"/>
          <w:iCs/>
          <w:sz w:val="18"/>
          <w:szCs w:val="18"/>
          <w:lang w:val="en-US"/>
        </w:rPr>
        <w:t xml:space="preserve"> C.S</w:t>
      </w:r>
      <w:r w:rsidRPr="00B15B23">
        <w:rPr>
          <w:rFonts w:ascii="Times New Roman" w:hAnsi="Times New Roman"/>
          <w:iCs/>
          <w:sz w:val="18"/>
          <w:szCs w:val="18"/>
          <w:lang w:val="en-US"/>
        </w:rPr>
        <w:t xml:space="preserve">. </w:t>
      </w:r>
      <w:r w:rsidRPr="00B15B23">
        <w:rPr>
          <w:rFonts w:ascii="Times New Roman" w:hAnsi="Times New Roman"/>
          <w:sz w:val="18"/>
          <w:szCs w:val="18"/>
          <w:lang w:val="en-US"/>
        </w:rPr>
        <w:t xml:space="preserve">Templated </w:t>
      </w:r>
      <w:r>
        <w:rPr>
          <w:rFonts w:ascii="Times New Roman" w:hAnsi="Times New Roman"/>
          <w:sz w:val="18"/>
          <w:szCs w:val="18"/>
          <w:lang w:val="en-US"/>
        </w:rPr>
        <w:t>f</w:t>
      </w:r>
      <w:r w:rsidRPr="00B15B23">
        <w:rPr>
          <w:rFonts w:ascii="Times New Roman" w:hAnsi="Times New Roman"/>
          <w:sz w:val="18"/>
          <w:szCs w:val="18"/>
          <w:lang w:val="en-US"/>
        </w:rPr>
        <w:t xml:space="preserve">abrication of InSb </w:t>
      </w:r>
      <w:r>
        <w:rPr>
          <w:rFonts w:ascii="Times New Roman" w:hAnsi="Times New Roman"/>
          <w:sz w:val="18"/>
          <w:szCs w:val="18"/>
          <w:lang w:val="en-US"/>
        </w:rPr>
        <w:t>n</w:t>
      </w:r>
      <w:r w:rsidRPr="00B15B23">
        <w:rPr>
          <w:rFonts w:ascii="Times New Roman" w:hAnsi="Times New Roman"/>
          <w:sz w:val="18"/>
          <w:szCs w:val="18"/>
          <w:lang w:val="en-US"/>
        </w:rPr>
        <w:t>a</w:t>
      </w:r>
      <w:r w:rsidRPr="00B15B23">
        <w:rPr>
          <w:rFonts w:ascii="Times New Roman" w:hAnsi="Times New Roman"/>
          <w:sz w:val="18"/>
          <w:szCs w:val="18"/>
          <w:lang w:val="en-US"/>
        </w:rPr>
        <w:t>n</w:t>
      </w:r>
      <w:r w:rsidRPr="00B15B23">
        <w:rPr>
          <w:rFonts w:ascii="Times New Roman" w:hAnsi="Times New Roman"/>
          <w:sz w:val="18"/>
          <w:szCs w:val="18"/>
          <w:lang w:val="en-US"/>
        </w:rPr>
        <w:t xml:space="preserve">owires for </w:t>
      </w:r>
      <w:r>
        <w:rPr>
          <w:rFonts w:ascii="Times New Roman" w:hAnsi="Times New Roman"/>
          <w:sz w:val="18"/>
          <w:szCs w:val="18"/>
          <w:lang w:val="en-US"/>
        </w:rPr>
        <w:t>n</w:t>
      </w:r>
      <w:r w:rsidRPr="00B15B23">
        <w:rPr>
          <w:rFonts w:ascii="Times New Roman" w:hAnsi="Times New Roman"/>
          <w:sz w:val="18"/>
          <w:szCs w:val="18"/>
          <w:lang w:val="en-US"/>
        </w:rPr>
        <w:t>anoelectronics</w:t>
      </w:r>
      <w:r>
        <w:rPr>
          <w:rFonts w:ascii="Times New Roman" w:hAnsi="Times New Roman"/>
          <w:sz w:val="18"/>
          <w:szCs w:val="18"/>
          <w:lang w:val="en-US"/>
        </w:rPr>
        <w:t>.</w:t>
      </w:r>
      <w:r w:rsidRPr="00B15B23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44A02">
        <w:rPr>
          <w:rFonts w:ascii="Times New Roman" w:hAnsi="Times New Roman"/>
          <w:i/>
          <w:sz w:val="18"/>
          <w:szCs w:val="18"/>
          <w:lang w:val="en-US"/>
        </w:rPr>
        <w:t>Journal of Nanomaterials</w:t>
      </w:r>
      <w:r w:rsidRPr="00744A02">
        <w:rPr>
          <w:rFonts w:ascii="Times New Roman" w:hAnsi="Times New Roman"/>
          <w:sz w:val="18"/>
          <w:szCs w:val="18"/>
          <w:lang w:val="en-US"/>
        </w:rPr>
        <w:t>,</w:t>
      </w:r>
      <w:r w:rsidRPr="00B15B23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44A02">
        <w:rPr>
          <w:rFonts w:ascii="Times New Roman" w:hAnsi="Times New Roman"/>
          <w:sz w:val="18"/>
          <w:szCs w:val="18"/>
          <w:lang w:val="en-US"/>
        </w:rPr>
        <w:t xml:space="preserve">2008, </w:t>
      </w:r>
      <w:r>
        <w:rPr>
          <w:rFonts w:ascii="Times New Roman" w:hAnsi="Times New Roman"/>
          <w:sz w:val="18"/>
          <w:szCs w:val="18"/>
          <w:lang w:val="en-US"/>
        </w:rPr>
        <w:t>vol</w:t>
      </w:r>
      <w:r w:rsidRPr="00744A02">
        <w:rPr>
          <w:rFonts w:ascii="Times New Roman" w:hAnsi="Times New Roman"/>
          <w:sz w:val="18"/>
          <w:szCs w:val="18"/>
          <w:lang w:val="en-US"/>
        </w:rPr>
        <w:t>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744A02">
        <w:rPr>
          <w:rFonts w:ascii="Times New Roman" w:hAnsi="Times New Roman"/>
          <w:sz w:val="18"/>
          <w:szCs w:val="18"/>
          <w:lang w:val="en-US"/>
        </w:rPr>
        <w:t>2008</w:t>
      </w:r>
      <w:r>
        <w:rPr>
          <w:rFonts w:ascii="Times New Roman" w:hAnsi="Times New Roman"/>
          <w:sz w:val="18"/>
          <w:szCs w:val="18"/>
          <w:lang w:val="en-US"/>
        </w:rPr>
        <w:t>,</w:t>
      </w:r>
      <w:r w:rsidRPr="00744A02">
        <w:rPr>
          <w:rFonts w:ascii="Times New Roman" w:hAnsi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/>
          <w:sz w:val="18"/>
          <w:szCs w:val="18"/>
          <w:lang w:val="en-US"/>
        </w:rPr>
        <w:t>pp</w:t>
      </w:r>
      <w:r w:rsidRPr="00744A02">
        <w:rPr>
          <w:rFonts w:ascii="Times New Roman" w:hAnsi="Times New Roman"/>
          <w:sz w:val="18"/>
          <w:szCs w:val="18"/>
          <w:lang w:val="en-US"/>
        </w:rPr>
        <w:t>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744A02">
        <w:rPr>
          <w:rFonts w:ascii="Times New Roman" w:hAnsi="Times New Roman"/>
          <w:sz w:val="18"/>
          <w:szCs w:val="18"/>
          <w:lang w:val="en-US"/>
        </w:rPr>
        <w:t>1</w:t>
      </w:r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44A02">
        <w:rPr>
          <w:rFonts w:ascii="Times New Roman" w:hAnsi="Times New Roman"/>
          <w:sz w:val="18"/>
          <w:szCs w:val="18"/>
          <w:lang w:val="en-US"/>
        </w:rPr>
        <w:t>-</w:t>
      </w:r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44A02">
        <w:rPr>
          <w:rFonts w:ascii="Times New Roman" w:hAnsi="Times New Roman"/>
          <w:sz w:val="18"/>
          <w:szCs w:val="18"/>
          <w:lang w:val="en-US"/>
        </w:rPr>
        <w:t>5.</w:t>
      </w:r>
    </w:p>
    <w:p w:rsidR="004F1565" w:rsidRPr="004F1565" w:rsidRDefault="004F1565" w:rsidP="004F1565">
      <w:pPr>
        <w:spacing w:after="0" w:line="240" w:lineRule="auto"/>
        <w:ind w:firstLine="567"/>
        <w:rPr>
          <w:rFonts w:ascii="Times New Roman" w:hAnsi="Times New Roman"/>
          <w:sz w:val="18"/>
          <w:szCs w:val="18"/>
          <w:lang w:val="en-US"/>
        </w:rPr>
      </w:pPr>
      <w:r w:rsidRPr="001C266E">
        <w:rPr>
          <w:rFonts w:ascii="Times New Roman" w:hAnsi="Times New Roman"/>
          <w:sz w:val="18"/>
          <w:szCs w:val="18"/>
          <w:lang w:val="en-US"/>
        </w:rPr>
        <w:t>[3] Gorokh G.G, Obukhov I.A., Lozovenko A.A., Zakhlebaeva A.I.</w:t>
      </w:r>
      <w:r>
        <w:rPr>
          <w:rFonts w:ascii="Times New Roman" w:hAnsi="Times New Roman"/>
          <w:sz w:val="18"/>
          <w:szCs w:val="18"/>
          <w:lang w:val="en-US"/>
        </w:rPr>
        <w:t>, So</w:t>
      </w:r>
      <w:r w:rsidRPr="001C266E">
        <w:rPr>
          <w:rFonts w:ascii="Times New Roman" w:hAnsi="Times New Roman"/>
          <w:sz w:val="18"/>
          <w:szCs w:val="18"/>
          <w:lang w:val="en-US"/>
        </w:rPr>
        <w:t>chneva E.A.</w:t>
      </w:r>
      <w:r>
        <w:rPr>
          <w:rFonts w:ascii="Times New Roman" w:hAnsi="Times New Roman"/>
          <w:sz w:val="18"/>
          <w:szCs w:val="18"/>
          <w:lang w:val="en-US"/>
        </w:rPr>
        <w:t xml:space="preserve"> [</w:t>
      </w:r>
      <w:r w:rsidRPr="001C266E">
        <w:rPr>
          <w:rFonts w:ascii="Times New Roman" w:hAnsi="Times New Roman"/>
          <w:bCs/>
          <w:sz w:val="18"/>
          <w:szCs w:val="18"/>
          <w:lang w:val="en"/>
        </w:rPr>
        <w:t>Formation of InSb nanowires in the porous matrix of anodic alumina</w:t>
      </w:r>
      <w:r>
        <w:rPr>
          <w:rFonts w:ascii="Times New Roman" w:hAnsi="Times New Roman"/>
          <w:bCs/>
          <w:sz w:val="18"/>
          <w:szCs w:val="18"/>
          <w:lang w:val="en"/>
        </w:rPr>
        <w:t>]</w:t>
      </w:r>
      <w:r w:rsidRPr="001C266E">
        <w:rPr>
          <w:rFonts w:ascii="Times New Roman" w:hAnsi="Times New Roman"/>
          <w:bCs/>
          <w:sz w:val="18"/>
          <w:szCs w:val="18"/>
          <w:lang w:val="en-US"/>
        </w:rPr>
        <w:t xml:space="preserve">. </w:t>
      </w:r>
      <w:r w:rsidRPr="001C266E">
        <w:rPr>
          <w:rFonts w:ascii="Times New Roman" w:hAnsi="Times New Roman"/>
          <w:i/>
          <w:sz w:val="18"/>
          <w:szCs w:val="18"/>
          <w:lang w:val="en-US"/>
        </w:rPr>
        <w:t>Fullereny i nanostruktury v kondensirovannyh sredah: sbornik nauchnyj statej</w:t>
      </w:r>
      <w:r w:rsidRPr="001C266E">
        <w:rPr>
          <w:rFonts w:ascii="Times New Roman" w:hAnsi="Times New Roman"/>
          <w:sz w:val="18"/>
          <w:szCs w:val="18"/>
          <w:lang w:val="en-US"/>
        </w:rPr>
        <w:t xml:space="preserve"> / ITMO im. A.V. Lykova NAN RB; P.A. Vitjaz' (</w:t>
      </w:r>
      <w:r>
        <w:rPr>
          <w:rFonts w:ascii="Times New Roman" w:hAnsi="Times New Roman"/>
          <w:sz w:val="18"/>
          <w:szCs w:val="18"/>
          <w:lang w:val="en-US"/>
        </w:rPr>
        <w:t>ed.)</w:t>
      </w:r>
      <w:r w:rsidRPr="001C266E">
        <w:rPr>
          <w:rFonts w:ascii="Times New Roman" w:hAnsi="Times New Roman"/>
          <w:sz w:val="18"/>
          <w:szCs w:val="18"/>
          <w:lang w:val="en-US"/>
        </w:rPr>
        <w:t xml:space="preserve">. </w:t>
      </w:r>
      <w:r>
        <w:rPr>
          <w:rFonts w:ascii="Times New Roman" w:hAnsi="Times New Roman"/>
          <w:sz w:val="18"/>
          <w:szCs w:val="18"/>
          <w:lang w:val="en-US"/>
        </w:rPr>
        <w:t>Minsk</w:t>
      </w:r>
      <w:r w:rsidRPr="001C266E">
        <w:rPr>
          <w:rFonts w:ascii="Times New Roman" w:hAnsi="Times New Roman"/>
          <w:sz w:val="18"/>
          <w:szCs w:val="18"/>
          <w:lang w:val="en-US"/>
        </w:rPr>
        <w:t>, 2013</w:t>
      </w:r>
      <w:r>
        <w:rPr>
          <w:rFonts w:ascii="Times New Roman" w:hAnsi="Times New Roman"/>
          <w:sz w:val="18"/>
          <w:szCs w:val="18"/>
          <w:lang w:val="en-US"/>
        </w:rPr>
        <w:t>,</w:t>
      </w:r>
      <w:r w:rsidRPr="001C266E">
        <w:rPr>
          <w:rFonts w:ascii="Times New Roman" w:hAnsi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/>
          <w:sz w:val="18"/>
          <w:szCs w:val="18"/>
          <w:lang w:val="en-US"/>
        </w:rPr>
        <w:t>pp</w:t>
      </w:r>
      <w:r w:rsidRPr="004F1565">
        <w:rPr>
          <w:rFonts w:ascii="Times New Roman" w:hAnsi="Times New Roman"/>
          <w:sz w:val="18"/>
          <w:szCs w:val="18"/>
          <w:lang w:val="en-US"/>
        </w:rPr>
        <w:t>.</w:t>
      </w:r>
      <w:r w:rsidRPr="00B15B23">
        <w:rPr>
          <w:rFonts w:ascii="Times New Roman" w:hAnsi="Times New Roman"/>
          <w:sz w:val="18"/>
          <w:szCs w:val="18"/>
          <w:lang w:val="en-US"/>
        </w:rPr>
        <w:t> </w:t>
      </w:r>
      <w:r w:rsidRPr="004F1565">
        <w:rPr>
          <w:rFonts w:ascii="Times New Roman" w:hAnsi="Times New Roman"/>
          <w:sz w:val="18"/>
          <w:szCs w:val="18"/>
          <w:lang w:val="en-US"/>
        </w:rPr>
        <w:t>377 - 387. (</w:t>
      </w:r>
      <w:r>
        <w:rPr>
          <w:rFonts w:ascii="Times New Roman" w:hAnsi="Times New Roman"/>
          <w:sz w:val="18"/>
          <w:szCs w:val="18"/>
          <w:lang w:val="en-US"/>
        </w:rPr>
        <w:t>In</w:t>
      </w:r>
      <w:r w:rsidRPr="004F1565">
        <w:rPr>
          <w:rFonts w:ascii="Times New Roman" w:hAnsi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/>
          <w:sz w:val="18"/>
          <w:szCs w:val="18"/>
          <w:lang w:val="en-US"/>
        </w:rPr>
        <w:t>Russian</w:t>
      </w:r>
      <w:r w:rsidRPr="004F1565">
        <w:rPr>
          <w:rFonts w:ascii="Times New Roman" w:hAnsi="Times New Roman"/>
          <w:sz w:val="18"/>
          <w:szCs w:val="18"/>
          <w:lang w:val="en-US"/>
        </w:rPr>
        <w:t>)</w:t>
      </w:r>
    </w:p>
    <w:p w:rsidR="004F1565" w:rsidRDefault="004F1565" w:rsidP="004F1565">
      <w:pPr>
        <w:spacing w:after="0" w:line="240" w:lineRule="auto"/>
        <w:ind w:firstLine="567"/>
        <w:rPr>
          <w:rFonts w:ascii="Times New Roman" w:hAnsi="Times New Roman"/>
          <w:bCs/>
          <w:iCs/>
          <w:sz w:val="18"/>
          <w:szCs w:val="18"/>
          <w:lang w:val="en-US"/>
        </w:rPr>
      </w:pPr>
      <w:r w:rsidRPr="001C266E">
        <w:rPr>
          <w:rFonts w:ascii="Times New Roman" w:hAnsi="Times New Roman"/>
          <w:sz w:val="18"/>
          <w:szCs w:val="18"/>
          <w:lang w:val="en-US"/>
        </w:rPr>
        <w:t xml:space="preserve">[4] Gorokh G.G, Obukhov I.A., Lozovenko A.A., Zakhlebaeva A.I., </w:t>
      </w:r>
      <w:r>
        <w:rPr>
          <w:rFonts w:ascii="Times New Roman" w:hAnsi="Times New Roman"/>
          <w:sz w:val="18"/>
          <w:szCs w:val="18"/>
          <w:lang w:val="en-US"/>
        </w:rPr>
        <w:t>So</w:t>
      </w:r>
      <w:r w:rsidRPr="001C266E">
        <w:rPr>
          <w:rFonts w:ascii="Times New Roman" w:hAnsi="Times New Roman"/>
          <w:sz w:val="18"/>
          <w:szCs w:val="18"/>
          <w:lang w:val="en-US"/>
        </w:rPr>
        <w:t xml:space="preserve">chneva E.A. </w:t>
      </w:r>
      <w:r>
        <w:rPr>
          <w:rFonts w:ascii="Times New Roman" w:hAnsi="Times New Roman"/>
          <w:sz w:val="18"/>
          <w:szCs w:val="18"/>
          <w:lang w:val="en-US"/>
        </w:rPr>
        <w:t>[</w:t>
      </w:r>
      <w:r>
        <w:rPr>
          <w:rFonts w:ascii="Times New Roman" w:hAnsi="Times New Roman"/>
          <w:bCs/>
          <w:sz w:val="18"/>
          <w:szCs w:val="18"/>
          <w:lang w:val="en-US"/>
        </w:rPr>
        <w:t>T</w:t>
      </w:r>
      <w:r w:rsidRPr="001C266E">
        <w:rPr>
          <w:rFonts w:ascii="Times New Roman" w:hAnsi="Times New Roman"/>
          <w:bCs/>
          <w:sz w:val="18"/>
          <w:szCs w:val="18"/>
          <w:lang w:val="en-US"/>
        </w:rPr>
        <w:t xml:space="preserve">emplate method of forming </w:t>
      </w:r>
      <w:r>
        <w:rPr>
          <w:rFonts w:ascii="Times New Roman" w:hAnsi="Times New Roman"/>
          <w:bCs/>
          <w:sz w:val="18"/>
          <w:szCs w:val="18"/>
          <w:lang w:val="en-US"/>
        </w:rPr>
        <w:t>I</w:t>
      </w:r>
      <w:r w:rsidRPr="001C266E">
        <w:rPr>
          <w:rFonts w:ascii="Times New Roman" w:hAnsi="Times New Roman"/>
          <w:bCs/>
          <w:sz w:val="18"/>
          <w:szCs w:val="18"/>
          <w:lang w:val="en-US"/>
        </w:rPr>
        <w:t>n</w:t>
      </w:r>
      <w:r>
        <w:rPr>
          <w:rFonts w:ascii="Times New Roman" w:hAnsi="Times New Roman"/>
          <w:bCs/>
          <w:sz w:val="18"/>
          <w:szCs w:val="18"/>
          <w:lang w:val="en-US"/>
        </w:rPr>
        <w:t>S</w:t>
      </w:r>
      <w:r w:rsidRPr="001C266E">
        <w:rPr>
          <w:rFonts w:ascii="Times New Roman" w:hAnsi="Times New Roman"/>
          <w:bCs/>
          <w:sz w:val="18"/>
          <w:szCs w:val="18"/>
          <w:lang w:val="en-US"/>
        </w:rPr>
        <w:t>b large aspect ratio quantum nanowires</w:t>
      </w:r>
      <w:r>
        <w:rPr>
          <w:rFonts w:ascii="Times New Roman" w:hAnsi="Times New Roman"/>
          <w:bCs/>
          <w:sz w:val="18"/>
          <w:szCs w:val="18"/>
          <w:lang w:val="en-US"/>
        </w:rPr>
        <w:t>]</w:t>
      </w:r>
      <w:r w:rsidRPr="001C266E">
        <w:rPr>
          <w:rFonts w:ascii="Times New Roman" w:hAnsi="Times New Roman"/>
          <w:bCs/>
          <w:sz w:val="18"/>
          <w:szCs w:val="18"/>
          <w:lang w:val="en-US"/>
        </w:rPr>
        <w:t>.</w:t>
      </w:r>
      <w:r w:rsidRPr="001C266E">
        <w:rPr>
          <w:rFonts w:ascii="Times New Roman" w:hAnsi="Times New Roman"/>
          <w:bCs/>
          <w:iCs/>
          <w:sz w:val="18"/>
          <w:szCs w:val="18"/>
          <w:lang w:val="en-US"/>
        </w:rPr>
        <w:t xml:space="preserve"> </w:t>
      </w:r>
      <w:r w:rsidRPr="00FA68FB">
        <w:rPr>
          <w:rFonts w:ascii="Times New Roman" w:hAnsi="Times New Roman"/>
          <w:bCs/>
          <w:i/>
          <w:iCs/>
          <w:sz w:val="18"/>
          <w:szCs w:val="18"/>
          <w:lang w:val="en-US"/>
        </w:rPr>
        <w:t>Materials of 2</w:t>
      </w:r>
      <w:r>
        <w:rPr>
          <w:rFonts w:ascii="Times New Roman" w:hAnsi="Times New Roman"/>
          <w:bCs/>
          <w:i/>
          <w:iCs/>
          <w:sz w:val="18"/>
          <w:szCs w:val="18"/>
          <w:lang w:val="en-US"/>
        </w:rPr>
        <w:t>3</w:t>
      </w:r>
      <w:r w:rsidRPr="00FA68FB">
        <w:rPr>
          <w:rFonts w:ascii="Times New Roman" w:hAnsi="Times New Roman"/>
          <w:bCs/>
          <w:i/>
          <w:iCs/>
          <w:sz w:val="18"/>
          <w:szCs w:val="18"/>
          <w:vertAlign w:val="superscript"/>
          <w:lang w:val="en-US"/>
        </w:rPr>
        <w:t>th</w:t>
      </w:r>
      <w:r w:rsidRPr="00FA68FB">
        <w:rPr>
          <w:rFonts w:ascii="Times New Roman" w:hAnsi="Times New Roman"/>
          <w:bCs/>
          <w:i/>
          <w:iCs/>
          <w:sz w:val="18"/>
          <w:szCs w:val="18"/>
          <w:lang w:val="en-US"/>
        </w:rPr>
        <w:t xml:space="preserve"> Int. Crimean Conference “Microwave &amp; Telecommunication Technology” (CriMiCo’201</w:t>
      </w:r>
      <w:r>
        <w:rPr>
          <w:rFonts w:ascii="Times New Roman" w:hAnsi="Times New Roman"/>
          <w:bCs/>
          <w:i/>
          <w:iCs/>
          <w:sz w:val="18"/>
          <w:szCs w:val="18"/>
          <w:lang w:val="en-US"/>
        </w:rPr>
        <w:t>3</w:t>
      </w:r>
      <w:r w:rsidRPr="00FA68FB">
        <w:rPr>
          <w:rFonts w:ascii="Times New Roman" w:hAnsi="Times New Roman"/>
          <w:bCs/>
          <w:i/>
          <w:iCs/>
          <w:sz w:val="18"/>
          <w:szCs w:val="18"/>
          <w:lang w:val="en-US"/>
        </w:rPr>
        <w:t>)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 xml:space="preserve">, 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Sevast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o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 xml:space="preserve">pol, 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>8-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1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>3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 xml:space="preserve"> September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 xml:space="preserve"> 2013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 xml:space="preserve">, 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>vol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. 1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>, pp.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 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 xml:space="preserve">820 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-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 xml:space="preserve"> 823</w:t>
      </w:r>
      <w:r w:rsidRPr="00FA68FB">
        <w:rPr>
          <w:rFonts w:ascii="Times New Roman" w:hAnsi="Times New Roman"/>
          <w:bCs/>
          <w:iCs/>
          <w:sz w:val="18"/>
          <w:szCs w:val="18"/>
          <w:lang w:val="en-US"/>
        </w:rPr>
        <w:t>.</w:t>
      </w:r>
      <w:r>
        <w:rPr>
          <w:rFonts w:ascii="Times New Roman" w:hAnsi="Times New Roman"/>
          <w:bCs/>
          <w:iCs/>
          <w:sz w:val="18"/>
          <w:szCs w:val="18"/>
          <w:lang w:val="en-US"/>
        </w:rPr>
        <w:t xml:space="preserve"> </w:t>
      </w:r>
      <w:r w:rsidRPr="00D56140">
        <w:rPr>
          <w:rFonts w:ascii="Times New Roman" w:eastAsia="Times New Roman" w:hAnsi="Times New Roman"/>
          <w:iCs/>
          <w:sz w:val="18"/>
          <w:szCs w:val="18"/>
          <w:lang w:val="en-US" w:eastAsia="ru-RU"/>
        </w:rPr>
        <w:t>(In Ru</w:t>
      </w:r>
      <w:r w:rsidRPr="00D56140">
        <w:rPr>
          <w:rFonts w:ascii="Times New Roman" w:eastAsia="Times New Roman" w:hAnsi="Times New Roman"/>
          <w:iCs/>
          <w:sz w:val="18"/>
          <w:szCs w:val="18"/>
          <w:lang w:val="en-US" w:eastAsia="ru-RU"/>
        </w:rPr>
        <w:t>s</w:t>
      </w:r>
      <w:r w:rsidRPr="00D56140">
        <w:rPr>
          <w:rFonts w:ascii="Times New Roman" w:eastAsia="Times New Roman" w:hAnsi="Times New Roman"/>
          <w:iCs/>
          <w:sz w:val="18"/>
          <w:szCs w:val="18"/>
          <w:lang w:val="en-US" w:eastAsia="ru-RU"/>
        </w:rPr>
        <w:t>sian).</w:t>
      </w:r>
    </w:p>
    <w:p w:rsidR="004F1565" w:rsidRPr="00292C19" w:rsidRDefault="004F1565" w:rsidP="004F1565">
      <w:pPr>
        <w:spacing w:after="0" w:line="240" w:lineRule="auto"/>
        <w:ind w:firstLine="567"/>
        <w:rPr>
          <w:rFonts w:ascii="Times New Roman" w:hAnsi="Times New Roman"/>
          <w:sz w:val="18"/>
          <w:szCs w:val="18"/>
          <w:lang w:val="en-US"/>
        </w:rPr>
      </w:pPr>
      <w:r w:rsidRPr="00224048">
        <w:rPr>
          <w:rFonts w:ascii="Times New Roman" w:hAnsi="Times New Roman"/>
          <w:sz w:val="18"/>
          <w:szCs w:val="18"/>
          <w:lang w:val="en-US"/>
        </w:rPr>
        <w:t xml:space="preserve">[5] </w:t>
      </w:r>
      <w:r w:rsidRPr="001C266E">
        <w:rPr>
          <w:rFonts w:ascii="Times New Roman" w:hAnsi="Times New Roman"/>
          <w:sz w:val="18"/>
          <w:szCs w:val="18"/>
          <w:lang w:val="en-US"/>
        </w:rPr>
        <w:t>Obukhov I</w:t>
      </w:r>
      <w:r w:rsidRPr="00224048">
        <w:rPr>
          <w:rFonts w:ascii="Times New Roman" w:hAnsi="Times New Roman"/>
          <w:sz w:val="18"/>
          <w:szCs w:val="18"/>
          <w:lang w:val="en-US"/>
        </w:rPr>
        <w:t>.</w:t>
      </w:r>
      <w:r w:rsidRPr="001C266E">
        <w:rPr>
          <w:rFonts w:ascii="Times New Roman" w:hAnsi="Times New Roman"/>
          <w:sz w:val="18"/>
          <w:szCs w:val="18"/>
          <w:lang w:val="en-US"/>
        </w:rPr>
        <w:t>A</w:t>
      </w:r>
      <w:r w:rsidRPr="00224048">
        <w:rPr>
          <w:rFonts w:ascii="Times New Roman" w:hAnsi="Times New Roman"/>
          <w:sz w:val="18"/>
          <w:szCs w:val="18"/>
          <w:lang w:val="en-US"/>
        </w:rPr>
        <w:t xml:space="preserve">. </w:t>
      </w:r>
      <w:r w:rsidRPr="00224048">
        <w:rPr>
          <w:rFonts w:ascii="Times New Roman" w:hAnsi="Times New Roman"/>
          <w:sz w:val="18"/>
          <w:szCs w:val="18"/>
          <w:lang w:val="en"/>
        </w:rPr>
        <w:t>Non-equilibrium effects in electronic devices</w:t>
      </w:r>
      <w:r w:rsidRPr="00224048">
        <w:rPr>
          <w:rFonts w:ascii="Times New Roman" w:hAnsi="Times New Roman"/>
          <w:sz w:val="18"/>
          <w:szCs w:val="18"/>
          <w:lang w:val="en-US"/>
        </w:rPr>
        <w:t xml:space="preserve"> / </w:t>
      </w:r>
      <w:r w:rsidRPr="00224048">
        <w:rPr>
          <w:rFonts w:ascii="Times New Roman" w:hAnsi="Times New Roman"/>
          <w:i/>
          <w:sz w:val="18"/>
          <w:szCs w:val="18"/>
          <w:lang w:val="en"/>
        </w:rPr>
        <w:t>Moscow-Kiev-Minsk-Sevastopol</w:t>
      </w:r>
      <w:r w:rsidRPr="00224048">
        <w:rPr>
          <w:rFonts w:ascii="Times New Roman" w:hAnsi="Times New Roman"/>
          <w:i/>
          <w:sz w:val="18"/>
          <w:szCs w:val="18"/>
          <w:lang w:val="en-US"/>
        </w:rPr>
        <w:t xml:space="preserve">: Veber. </w:t>
      </w:r>
      <w:r w:rsidRPr="00224048">
        <w:rPr>
          <w:rFonts w:ascii="Times New Roman" w:hAnsi="Times New Roman"/>
          <w:sz w:val="18"/>
          <w:szCs w:val="18"/>
          <w:lang w:val="en-US"/>
        </w:rPr>
        <w:t xml:space="preserve">2010. </w:t>
      </w:r>
      <w:r w:rsidRPr="001C266E">
        <w:rPr>
          <w:rFonts w:ascii="Times New Roman" w:hAnsi="Times New Roman"/>
          <w:sz w:val="18"/>
          <w:szCs w:val="18"/>
        </w:rPr>
        <w:t xml:space="preserve">303 </w:t>
      </w:r>
      <w:r>
        <w:rPr>
          <w:rFonts w:ascii="Times New Roman" w:hAnsi="Times New Roman"/>
          <w:sz w:val="18"/>
          <w:szCs w:val="18"/>
          <w:lang w:val="en-US"/>
        </w:rPr>
        <w:t>p</w:t>
      </w:r>
      <w:r w:rsidRPr="001C266E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D56140">
        <w:rPr>
          <w:rFonts w:ascii="Times New Roman" w:eastAsia="Times New Roman" w:hAnsi="Times New Roman"/>
          <w:iCs/>
          <w:sz w:val="18"/>
          <w:szCs w:val="18"/>
          <w:lang w:val="en-US" w:eastAsia="ru-RU"/>
        </w:rPr>
        <w:t>(In Ru</w:t>
      </w:r>
      <w:r w:rsidRPr="00D56140">
        <w:rPr>
          <w:rFonts w:ascii="Times New Roman" w:eastAsia="Times New Roman" w:hAnsi="Times New Roman"/>
          <w:iCs/>
          <w:sz w:val="18"/>
          <w:szCs w:val="18"/>
          <w:lang w:val="en-US" w:eastAsia="ru-RU"/>
        </w:rPr>
        <w:t>s</w:t>
      </w:r>
      <w:r w:rsidRPr="00D56140">
        <w:rPr>
          <w:rFonts w:ascii="Times New Roman" w:eastAsia="Times New Roman" w:hAnsi="Times New Roman"/>
          <w:iCs/>
          <w:sz w:val="18"/>
          <w:szCs w:val="18"/>
          <w:lang w:val="en-US" w:eastAsia="ru-RU"/>
        </w:rPr>
        <w:t>sian).</w:t>
      </w:r>
    </w:p>
    <w:p w:rsidR="00243935" w:rsidRPr="00D56140" w:rsidRDefault="00243935" w:rsidP="00243935">
      <w:pPr>
        <w:spacing w:before="240" w:after="120" w:line="240" w:lineRule="auto"/>
        <w:jc w:val="center"/>
        <w:rPr>
          <w:rFonts w:ascii="Times New Roman" w:hAnsi="Times New Roman"/>
          <w:b/>
          <w:lang w:val="en-US"/>
        </w:rPr>
      </w:pPr>
      <w:r w:rsidRPr="00D56140">
        <w:rPr>
          <w:rFonts w:ascii="Times New Roman" w:hAnsi="Times New Roman"/>
          <w:b/>
          <w:lang w:val="en-US"/>
        </w:rPr>
        <w:t>Acknowledgements</w:t>
      </w:r>
    </w:p>
    <w:p w:rsidR="00243935" w:rsidRPr="00F4492B" w:rsidRDefault="00243935" w:rsidP="00243935">
      <w:pPr>
        <w:spacing w:after="0" w:line="240" w:lineRule="auto"/>
        <w:ind w:firstLine="567"/>
        <w:jc w:val="both"/>
        <w:rPr>
          <w:rFonts w:ascii="Times New Roman" w:hAnsi="Times New Roman"/>
          <w:sz w:val="18"/>
          <w:szCs w:val="18"/>
          <w:lang w:val="be-BY"/>
        </w:rPr>
      </w:pPr>
      <w:r w:rsidRPr="00D56140">
        <w:rPr>
          <w:rFonts w:ascii="Times New Roman" w:hAnsi="Times New Roman"/>
          <w:sz w:val="18"/>
          <w:szCs w:val="18"/>
          <w:lang w:val="en-US"/>
        </w:rPr>
        <w:t xml:space="preserve">The </w:t>
      </w:r>
      <w:r w:rsidRPr="00F4492B">
        <w:rPr>
          <w:rFonts w:ascii="Times New Roman" w:hAnsi="Times New Roman"/>
          <w:sz w:val="18"/>
          <w:szCs w:val="18"/>
          <w:lang w:val="en-US"/>
        </w:rPr>
        <w:t>paper is based on the research, which was conducted in the framework of projects of the Belarusian Foundation for Basic Research</w:t>
      </w:r>
      <w:r>
        <w:rPr>
          <w:rFonts w:ascii="Times New Roman" w:hAnsi="Times New Roman"/>
          <w:sz w:val="18"/>
          <w:szCs w:val="18"/>
          <w:lang w:val="be-BY"/>
        </w:rPr>
        <w:t xml:space="preserve"> </w:t>
      </w:r>
      <w:r>
        <w:rPr>
          <w:rFonts w:ascii="Times New Roman" w:hAnsi="Times New Roman"/>
          <w:sz w:val="18"/>
          <w:szCs w:val="18"/>
          <w:lang w:val="en-US"/>
        </w:rPr>
        <w:t xml:space="preserve">and </w:t>
      </w:r>
      <w:r w:rsidRPr="00F4492B">
        <w:rPr>
          <w:rFonts w:ascii="Times New Roman" w:hAnsi="Times New Roman"/>
          <w:sz w:val="18"/>
          <w:szCs w:val="18"/>
          <w:lang w:val="en"/>
        </w:rPr>
        <w:t>Ministry of Education</w:t>
      </w:r>
      <w:r w:rsidRPr="00F4492B">
        <w:rPr>
          <w:rFonts w:ascii="Times New Roman" w:hAnsi="Times New Roman"/>
          <w:sz w:val="18"/>
          <w:szCs w:val="18"/>
          <w:lang w:val="en-US"/>
        </w:rPr>
        <w:t xml:space="preserve"> No. </w:t>
      </w:r>
      <w:r>
        <w:rPr>
          <w:rFonts w:ascii="Times New Roman" w:hAnsi="Times New Roman"/>
          <w:sz w:val="18"/>
          <w:szCs w:val="18"/>
        </w:rPr>
        <w:t>Ф</w:t>
      </w:r>
      <w:r w:rsidRPr="00F4492B">
        <w:rPr>
          <w:rFonts w:ascii="Times New Roman" w:hAnsi="Times New Roman"/>
          <w:sz w:val="18"/>
          <w:szCs w:val="18"/>
          <w:lang w:val="en-US"/>
        </w:rPr>
        <w:t>16</w:t>
      </w:r>
      <w:r>
        <w:rPr>
          <w:rFonts w:ascii="Times New Roman" w:hAnsi="Times New Roman"/>
          <w:sz w:val="18"/>
          <w:szCs w:val="18"/>
        </w:rPr>
        <w:t>МВ</w:t>
      </w:r>
      <w:r w:rsidRPr="00F4492B">
        <w:rPr>
          <w:rFonts w:ascii="Times New Roman" w:hAnsi="Times New Roman"/>
          <w:sz w:val="18"/>
          <w:szCs w:val="18"/>
          <w:lang w:val="en-US"/>
        </w:rPr>
        <w:t>-021.</w:t>
      </w:r>
    </w:p>
    <w:sectPr w:rsidR="00243935" w:rsidRPr="00F4492B" w:rsidSect="004B02C0">
      <w:footerReference w:type="even" r:id="rId30"/>
      <w:footerReference w:type="default" r:id="rId31"/>
      <w:footerReference w:type="first" r:id="rId32"/>
      <w:type w:val="oddPage"/>
      <w:pgSz w:w="8789" w:h="12191" w:code="9"/>
      <w:pgMar w:top="851" w:right="851" w:bottom="1418" w:left="851" w:header="0" w:footer="851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304" w:rsidRDefault="00801304" w:rsidP="000D1F02">
      <w:pPr>
        <w:spacing w:after="0" w:line="240" w:lineRule="auto"/>
      </w:pPr>
      <w:r>
        <w:separator/>
      </w:r>
    </w:p>
  </w:endnote>
  <w:endnote w:type="continuationSeparator" w:id="0">
    <w:p w:rsidR="00801304" w:rsidRDefault="00801304" w:rsidP="000D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015" w:rsidRPr="001E21F1" w:rsidRDefault="00C54015" w:rsidP="00591A65">
    <w:pPr>
      <w:pStyle w:val="a5"/>
      <w:spacing w:after="0" w:line="240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015" w:rsidRDefault="00D62B67" w:rsidP="00652FDD">
    <w:pPr>
      <w:pStyle w:val="ad"/>
      <w:shd w:val="clear" w:color="auto" w:fill="auto"/>
      <w:spacing w:line="216" w:lineRule="auto"/>
      <w:jc w:val="center"/>
      <w:rPr>
        <w:rStyle w:val="1"/>
        <w:rFonts w:ascii="Arial" w:hAnsi="Arial" w:cs="Arial"/>
        <w:color w:val="000000"/>
        <w:sz w:val="14"/>
        <w:szCs w:val="14"/>
        <w:lang w:eastAsia="en-US"/>
      </w:rPr>
    </w:pPr>
    <w:r>
      <w:rPr>
        <w:rFonts w:ascii="Arial" w:hAnsi="Arial" w:cs="Arial"/>
        <w:noProof/>
        <w:color w:val="000000"/>
        <w:sz w:val="14"/>
        <w:szCs w:val="14"/>
        <w:shd w:val="clear" w:color="auto" w:fill="FFFFFF"/>
      </w:rPr>
      <w:drawing>
        <wp:inline distT="0" distB="0" distL="0" distR="0">
          <wp:extent cx="4509770" cy="344170"/>
          <wp:effectExtent l="0" t="0" r="5080" b="0"/>
          <wp:docPr id="17" name="Рисунок 17" descr="CriMiCo_exampl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iMiCo_example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977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015" w:rsidRPr="001D6349" w:rsidRDefault="00C54015" w:rsidP="00591A65">
    <w:pPr>
      <w:pStyle w:val="a5"/>
      <w:spacing w:after="0" w:line="240" w:lineRule="auto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304" w:rsidRPr="00191484" w:rsidRDefault="00801304" w:rsidP="000D1F02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91484">
        <w:rPr>
          <w:rFonts w:ascii="Times New Roman" w:hAnsi="Times New Roman"/>
          <w:sz w:val="18"/>
          <w:szCs w:val="18"/>
        </w:rPr>
        <w:separator/>
      </w:r>
    </w:p>
  </w:footnote>
  <w:footnote w:type="continuationSeparator" w:id="0">
    <w:p w:rsidR="00801304" w:rsidRDefault="00801304" w:rsidP="000D1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65645"/>
    <w:multiLevelType w:val="hybridMultilevel"/>
    <w:tmpl w:val="C7B4EBA6"/>
    <w:lvl w:ilvl="0" w:tplc="F482BA02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02"/>
    <w:rsid w:val="00001F46"/>
    <w:rsid w:val="00003CAE"/>
    <w:rsid w:val="0000481A"/>
    <w:rsid w:val="00004CCA"/>
    <w:rsid w:val="00011F63"/>
    <w:rsid w:val="00012E7E"/>
    <w:rsid w:val="00016484"/>
    <w:rsid w:val="0001721B"/>
    <w:rsid w:val="00020AE1"/>
    <w:rsid w:val="0003182D"/>
    <w:rsid w:val="00034AC6"/>
    <w:rsid w:val="00041CC1"/>
    <w:rsid w:val="000440BF"/>
    <w:rsid w:val="00046242"/>
    <w:rsid w:val="00054A72"/>
    <w:rsid w:val="0005746B"/>
    <w:rsid w:val="00061465"/>
    <w:rsid w:val="00065204"/>
    <w:rsid w:val="00066B51"/>
    <w:rsid w:val="00067B81"/>
    <w:rsid w:val="0008239F"/>
    <w:rsid w:val="00083DFC"/>
    <w:rsid w:val="000862DA"/>
    <w:rsid w:val="0008733C"/>
    <w:rsid w:val="000931BF"/>
    <w:rsid w:val="000958BF"/>
    <w:rsid w:val="000975DD"/>
    <w:rsid w:val="000B54E7"/>
    <w:rsid w:val="000B5552"/>
    <w:rsid w:val="000C138C"/>
    <w:rsid w:val="000C27A5"/>
    <w:rsid w:val="000C56BB"/>
    <w:rsid w:val="000C64F4"/>
    <w:rsid w:val="000C6D6D"/>
    <w:rsid w:val="000D0A6D"/>
    <w:rsid w:val="000D1F02"/>
    <w:rsid w:val="000D4974"/>
    <w:rsid w:val="000D4B4E"/>
    <w:rsid w:val="000D4BD2"/>
    <w:rsid w:val="000D6D77"/>
    <w:rsid w:val="000E014B"/>
    <w:rsid w:val="000E043A"/>
    <w:rsid w:val="000E67D8"/>
    <w:rsid w:val="000F3421"/>
    <w:rsid w:val="000F3C62"/>
    <w:rsid w:val="000F6E47"/>
    <w:rsid w:val="001023B7"/>
    <w:rsid w:val="001049AD"/>
    <w:rsid w:val="00104E70"/>
    <w:rsid w:val="0011352A"/>
    <w:rsid w:val="001135DE"/>
    <w:rsid w:val="00113834"/>
    <w:rsid w:val="0011552C"/>
    <w:rsid w:val="001170E1"/>
    <w:rsid w:val="001172C3"/>
    <w:rsid w:val="00121D9A"/>
    <w:rsid w:val="00124EC6"/>
    <w:rsid w:val="00134043"/>
    <w:rsid w:val="0013555E"/>
    <w:rsid w:val="00140164"/>
    <w:rsid w:val="00142C7F"/>
    <w:rsid w:val="00144B00"/>
    <w:rsid w:val="00152EE6"/>
    <w:rsid w:val="0015443C"/>
    <w:rsid w:val="001549B3"/>
    <w:rsid w:val="00165BD3"/>
    <w:rsid w:val="001759EF"/>
    <w:rsid w:val="001775AA"/>
    <w:rsid w:val="001825F6"/>
    <w:rsid w:val="00191484"/>
    <w:rsid w:val="00191940"/>
    <w:rsid w:val="00192EB0"/>
    <w:rsid w:val="001930DE"/>
    <w:rsid w:val="00194CB8"/>
    <w:rsid w:val="001A0016"/>
    <w:rsid w:val="001A07C5"/>
    <w:rsid w:val="001A2CA3"/>
    <w:rsid w:val="001A3230"/>
    <w:rsid w:val="001A3F00"/>
    <w:rsid w:val="001B1B00"/>
    <w:rsid w:val="001B29C1"/>
    <w:rsid w:val="001C0030"/>
    <w:rsid w:val="001C29A2"/>
    <w:rsid w:val="001C329A"/>
    <w:rsid w:val="001C347B"/>
    <w:rsid w:val="001C34CD"/>
    <w:rsid w:val="001C498C"/>
    <w:rsid w:val="001C72B5"/>
    <w:rsid w:val="001D2201"/>
    <w:rsid w:val="001D6272"/>
    <w:rsid w:val="001D6349"/>
    <w:rsid w:val="001E6209"/>
    <w:rsid w:val="001E778D"/>
    <w:rsid w:val="001F4459"/>
    <w:rsid w:val="001F750F"/>
    <w:rsid w:val="001F7DFB"/>
    <w:rsid w:val="002004D5"/>
    <w:rsid w:val="00202D1B"/>
    <w:rsid w:val="00214AC2"/>
    <w:rsid w:val="00214DD0"/>
    <w:rsid w:val="00216DE2"/>
    <w:rsid w:val="002240D4"/>
    <w:rsid w:val="002274FE"/>
    <w:rsid w:val="00234605"/>
    <w:rsid w:val="00236855"/>
    <w:rsid w:val="00241BFB"/>
    <w:rsid w:val="00243935"/>
    <w:rsid w:val="00245A6D"/>
    <w:rsid w:val="002469F5"/>
    <w:rsid w:val="0024738F"/>
    <w:rsid w:val="00251D04"/>
    <w:rsid w:val="002553AA"/>
    <w:rsid w:val="00255449"/>
    <w:rsid w:val="00261688"/>
    <w:rsid w:val="00262D29"/>
    <w:rsid w:val="00263A65"/>
    <w:rsid w:val="002654F8"/>
    <w:rsid w:val="00266717"/>
    <w:rsid w:val="00267633"/>
    <w:rsid w:val="00267E3C"/>
    <w:rsid w:val="002708C6"/>
    <w:rsid w:val="00287784"/>
    <w:rsid w:val="002A0CB2"/>
    <w:rsid w:val="002A1397"/>
    <w:rsid w:val="002A39FD"/>
    <w:rsid w:val="002A5B4B"/>
    <w:rsid w:val="002B0801"/>
    <w:rsid w:val="002B098E"/>
    <w:rsid w:val="002B3E32"/>
    <w:rsid w:val="002B7801"/>
    <w:rsid w:val="002C35E0"/>
    <w:rsid w:val="002C649C"/>
    <w:rsid w:val="002C70A6"/>
    <w:rsid w:val="002D11F9"/>
    <w:rsid w:val="002D1B39"/>
    <w:rsid w:val="002D27B3"/>
    <w:rsid w:val="002E0FB3"/>
    <w:rsid w:val="002E1F68"/>
    <w:rsid w:val="002E2B9F"/>
    <w:rsid w:val="002E682B"/>
    <w:rsid w:val="002F3724"/>
    <w:rsid w:val="00310081"/>
    <w:rsid w:val="003114D1"/>
    <w:rsid w:val="00316135"/>
    <w:rsid w:val="00320868"/>
    <w:rsid w:val="003222B3"/>
    <w:rsid w:val="003246BD"/>
    <w:rsid w:val="00326A66"/>
    <w:rsid w:val="00330D99"/>
    <w:rsid w:val="0033248D"/>
    <w:rsid w:val="003326B8"/>
    <w:rsid w:val="0033353C"/>
    <w:rsid w:val="00333ACB"/>
    <w:rsid w:val="0033639F"/>
    <w:rsid w:val="003527E5"/>
    <w:rsid w:val="0035364D"/>
    <w:rsid w:val="00356F50"/>
    <w:rsid w:val="00361673"/>
    <w:rsid w:val="00361993"/>
    <w:rsid w:val="00372DF3"/>
    <w:rsid w:val="00380A72"/>
    <w:rsid w:val="003824DF"/>
    <w:rsid w:val="00382AEC"/>
    <w:rsid w:val="00387FF5"/>
    <w:rsid w:val="003933E8"/>
    <w:rsid w:val="00393F58"/>
    <w:rsid w:val="00396916"/>
    <w:rsid w:val="00396ACF"/>
    <w:rsid w:val="003A4AB6"/>
    <w:rsid w:val="003B27EA"/>
    <w:rsid w:val="003B2E77"/>
    <w:rsid w:val="003C222C"/>
    <w:rsid w:val="003D01D3"/>
    <w:rsid w:val="003D5B5F"/>
    <w:rsid w:val="003E1BE6"/>
    <w:rsid w:val="003E3792"/>
    <w:rsid w:val="003E6C40"/>
    <w:rsid w:val="004075E5"/>
    <w:rsid w:val="004111FA"/>
    <w:rsid w:val="00413BDE"/>
    <w:rsid w:val="0041423A"/>
    <w:rsid w:val="00417716"/>
    <w:rsid w:val="004214E7"/>
    <w:rsid w:val="0043179D"/>
    <w:rsid w:val="00432944"/>
    <w:rsid w:val="00444980"/>
    <w:rsid w:val="004556D5"/>
    <w:rsid w:val="0046538F"/>
    <w:rsid w:val="004668C9"/>
    <w:rsid w:val="0047787E"/>
    <w:rsid w:val="004845F5"/>
    <w:rsid w:val="00486319"/>
    <w:rsid w:val="00487D59"/>
    <w:rsid w:val="00492AF8"/>
    <w:rsid w:val="004A00E3"/>
    <w:rsid w:val="004A2FFE"/>
    <w:rsid w:val="004A3FF9"/>
    <w:rsid w:val="004A437E"/>
    <w:rsid w:val="004A5046"/>
    <w:rsid w:val="004B02C0"/>
    <w:rsid w:val="004B4EE6"/>
    <w:rsid w:val="004B5D40"/>
    <w:rsid w:val="004B60BF"/>
    <w:rsid w:val="004C1B52"/>
    <w:rsid w:val="004C3CAC"/>
    <w:rsid w:val="004C600C"/>
    <w:rsid w:val="004C7C16"/>
    <w:rsid w:val="004D0CF1"/>
    <w:rsid w:val="004D2633"/>
    <w:rsid w:val="004E26AD"/>
    <w:rsid w:val="004E4A12"/>
    <w:rsid w:val="004E4C94"/>
    <w:rsid w:val="004E7D8D"/>
    <w:rsid w:val="004F1565"/>
    <w:rsid w:val="004F218F"/>
    <w:rsid w:val="005005FD"/>
    <w:rsid w:val="00501018"/>
    <w:rsid w:val="0050311B"/>
    <w:rsid w:val="00503B08"/>
    <w:rsid w:val="00515C10"/>
    <w:rsid w:val="00517044"/>
    <w:rsid w:val="005175B0"/>
    <w:rsid w:val="0052327B"/>
    <w:rsid w:val="0052531C"/>
    <w:rsid w:val="005277C3"/>
    <w:rsid w:val="00533FE6"/>
    <w:rsid w:val="00537D1E"/>
    <w:rsid w:val="00540FE7"/>
    <w:rsid w:val="00543558"/>
    <w:rsid w:val="0054512E"/>
    <w:rsid w:val="005511EF"/>
    <w:rsid w:val="00553B53"/>
    <w:rsid w:val="005570C3"/>
    <w:rsid w:val="00561BB3"/>
    <w:rsid w:val="00562699"/>
    <w:rsid w:val="0056365D"/>
    <w:rsid w:val="00564B3D"/>
    <w:rsid w:val="00565DD0"/>
    <w:rsid w:val="005669C9"/>
    <w:rsid w:val="005709EB"/>
    <w:rsid w:val="00570CB2"/>
    <w:rsid w:val="00572753"/>
    <w:rsid w:val="0057378B"/>
    <w:rsid w:val="005761EE"/>
    <w:rsid w:val="005801DE"/>
    <w:rsid w:val="005813E5"/>
    <w:rsid w:val="00585987"/>
    <w:rsid w:val="005864FA"/>
    <w:rsid w:val="00591A65"/>
    <w:rsid w:val="00592889"/>
    <w:rsid w:val="005A2184"/>
    <w:rsid w:val="005A2A10"/>
    <w:rsid w:val="005A2CD4"/>
    <w:rsid w:val="005A335F"/>
    <w:rsid w:val="005A3C60"/>
    <w:rsid w:val="005B28B5"/>
    <w:rsid w:val="005B3444"/>
    <w:rsid w:val="005B6126"/>
    <w:rsid w:val="005B7C4C"/>
    <w:rsid w:val="005C001A"/>
    <w:rsid w:val="005C0D84"/>
    <w:rsid w:val="005C402D"/>
    <w:rsid w:val="005C7279"/>
    <w:rsid w:val="005D0F62"/>
    <w:rsid w:val="005E48A9"/>
    <w:rsid w:val="005E5613"/>
    <w:rsid w:val="005E7665"/>
    <w:rsid w:val="005F1473"/>
    <w:rsid w:val="005F45A2"/>
    <w:rsid w:val="005F67DE"/>
    <w:rsid w:val="006041DA"/>
    <w:rsid w:val="00606DAB"/>
    <w:rsid w:val="006143A3"/>
    <w:rsid w:val="00623305"/>
    <w:rsid w:val="00627898"/>
    <w:rsid w:val="00636208"/>
    <w:rsid w:val="00643A46"/>
    <w:rsid w:val="0064758C"/>
    <w:rsid w:val="00652FDD"/>
    <w:rsid w:val="00661411"/>
    <w:rsid w:val="00663590"/>
    <w:rsid w:val="0067598C"/>
    <w:rsid w:val="00675C0B"/>
    <w:rsid w:val="00676E5B"/>
    <w:rsid w:val="00685F49"/>
    <w:rsid w:val="00691B35"/>
    <w:rsid w:val="006A66F6"/>
    <w:rsid w:val="006B09A3"/>
    <w:rsid w:val="006B5EE2"/>
    <w:rsid w:val="006B5F04"/>
    <w:rsid w:val="006C330B"/>
    <w:rsid w:val="006C40A3"/>
    <w:rsid w:val="006D0F77"/>
    <w:rsid w:val="006D157D"/>
    <w:rsid w:val="006D1840"/>
    <w:rsid w:val="006D204D"/>
    <w:rsid w:val="006D6331"/>
    <w:rsid w:val="006D7071"/>
    <w:rsid w:val="006E16B8"/>
    <w:rsid w:val="006E7A3E"/>
    <w:rsid w:val="006F17E2"/>
    <w:rsid w:val="006F3E09"/>
    <w:rsid w:val="006F5801"/>
    <w:rsid w:val="0070054E"/>
    <w:rsid w:val="00701E42"/>
    <w:rsid w:val="007054AF"/>
    <w:rsid w:val="00710E8A"/>
    <w:rsid w:val="007115A6"/>
    <w:rsid w:val="00726663"/>
    <w:rsid w:val="00732E70"/>
    <w:rsid w:val="007405C5"/>
    <w:rsid w:val="00740B8F"/>
    <w:rsid w:val="00740BE6"/>
    <w:rsid w:val="0074142E"/>
    <w:rsid w:val="007439BA"/>
    <w:rsid w:val="0074554C"/>
    <w:rsid w:val="007457D8"/>
    <w:rsid w:val="00746D35"/>
    <w:rsid w:val="0076580E"/>
    <w:rsid w:val="00766B74"/>
    <w:rsid w:val="00771D09"/>
    <w:rsid w:val="0077685D"/>
    <w:rsid w:val="00776CDA"/>
    <w:rsid w:val="007827C0"/>
    <w:rsid w:val="007833E6"/>
    <w:rsid w:val="007839F6"/>
    <w:rsid w:val="0078698B"/>
    <w:rsid w:val="00787DE8"/>
    <w:rsid w:val="007940FF"/>
    <w:rsid w:val="00794607"/>
    <w:rsid w:val="00797B60"/>
    <w:rsid w:val="007A0419"/>
    <w:rsid w:val="007A0E6A"/>
    <w:rsid w:val="007B089A"/>
    <w:rsid w:val="007B4D30"/>
    <w:rsid w:val="007C7093"/>
    <w:rsid w:val="007D3798"/>
    <w:rsid w:val="007D3EB7"/>
    <w:rsid w:val="007D7532"/>
    <w:rsid w:val="007D76E7"/>
    <w:rsid w:val="007D7B64"/>
    <w:rsid w:val="007E2EE2"/>
    <w:rsid w:val="007F1186"/>
    <w:rsid w:val="007F1B67"/>
    <w:rsid w:val="007F40BE"/>
    <w:rsid w:val="00801304"/>
    <w:rsid w:val="008109D7"/>
    <w:rsid w:val="008171F4"/>
    <w:rsid w:val="00817262"/>
    <w:rsid w:val="008255A0"/>
    <w:rsid w:val="00825DF1"/>
    <w:rsid w:val="00831A1D"/>
    <w:rsid w:val="008352F5"/>
    <w:rsid w:val="008455A4"/>
    <w:rsid w:val="00847393"/>
    <w:rsid w:val="00856E71"/>
    <w:rsid w:val="00860AFB"/>
    <w:rsid w:val="00871C8C"/>
    <w:rsid w:val="008725EE"/>
    <w:rsid w:val="008821C7"/>
    <w:rsid w:val="00883529"/>
    <w:rsid w:val="00885150"/>
    <w:rsid w:val="008935F2"/>
    <w:rsid w:val="008A0D0B"/>
    <w:rsid w:val="008A6E8D"/>
    <w:rsid w:val="008A720B"/>
    <w:rsid w:val="008B0B98"/>
    <w:rsid w:val="008B20B3"/>
    <w:rsid w:val="008B4176"/>
    <w:rsid w:val="008B6229"/>
    <w:rsid w:val="008C11D7"/>
    <w:rsid w:val="008C2001"/>
    <w:rsid w:val="008C7D69"/>
    <w:rsid w:val="008D307E"/>
    <w:rsid w:val="008E47F8"/>
    <w:rsid w:val="008E6116"/>
    <w:rsid w:val="008E6D8F"/>
    <w:rsid w:val="008F0DED"/>
    <w:rsid w:val="009036C4"/>
    <w:rsid w:val="00907352"/>
    <w:rsid w:val="00916555"/>
    <w:rsid w:val="0092084B"/>
    <w:rsid w:val="009231F0"/>
    <w:rsid w:val="00925E08"/>
    <w:rsid w:val="00934DA8"/>
    <w:rsid w:val="00937E85"/>
    <w:rsid w:val="0094429B"/>
    <w:rsid w:val="00946624"/>
    <w:rsid w:val="00947962"/>
    <w:rsid w:val="0095060B"/>
    <w:rsid w:val="00954ABD"/>
    <w:rsid w:val="0095674B"/>
    <w:rsid w:val="00956C0B"/>
    <w:rsid w:val="009577A9"/>
    <w:rsid w:val="00957EC8"/>
    <w:rsid w:val="00960649"/>
    <w:rsid w:val="0096163C"/>
    <w:rsid w:val="00964408"/>
    <w:rsid w:val="0096499A"/>
    <w:rsid w:val="00966ECE"/>
    <w:rsid w:val="00967BA4"/>
    <w:rsid w:val="00974AFD"/>
    <w:rsid w:val="00975E0A"/>
    <w:rsid w:val="009778D5"/>
    <w:rsid w:val="00977F3F"/>
    <w:rsid w:val="00977F99"/>
    <w:rsid w:val="00991871"/>
    <w:rsid w:val="00992554"/>
    <w:rsid w:val="009944E9"/>
    <w:rsid w:val="009950DA"/>
    <w:rsid w:val="0099631B"/>
    <w:rsid w:val="009978BA"/>
    <w:rsid w:val="009A4B65"/>
    <w:rsid w:val="009A6D54"/>
    <w:rsid w:val="009B196A"/>
    <w:rsid w:val="009B3083"/>
    <w:rsid w:val="009B56AC"/>
    <w:rsid w:val="009B5C0B"/>
    <w:rsid w:val="009B5EB7"/>
    <w:rsid w:val="009B7476"/>
    <w:rsid w:val="009C319E"/>
    <w:rsid w:val="009C4DB8"/>
    <w:rsid w:val="009D50B8"/>
    <w:rsid w:val="009D760E"/>
    <w:rsid w:val="009E4F00"/>
    <w:rsid w:val="009E6315"/>
    <w:rsid w:val="009F1E74"/>
    <w:rsid w:val="009F4F4D"/>
    <w:rsid w:val="009F7053"/>
    <w:rsid w:val="009F75B1"/>
    <w:rsid w:val="00A04922"/>
    <w:rsid w:val="00A06215"/>
    <w:rsid w:val="00A12129"/>
    <w:rsid w:val="00A204B7"/>
    <w:rsid w:val="00A20CAB"/>
    <w:rsid w:val="00A23936"/>
    <w:rsid w:val="00A26141"/>
    <w:rsid w:val="00A26D74"/>
    <w:rsid w:val="00A313BC"/>
    <w:rsid w:val="00A408DD"/>
    <w:rsid w:val="00A508A7"/>
    <w:rsid w:val="00A53E51"/>
    <w:rsid w:val="00A57198"/>
    <w:rsid w:val="00A603C5"/>
    <w:rsid w:val="00A62C37"/>
    <w:rsid w:val="00A6325A"/>
    <w:rsid w:val="00A70F53"/>
    <w:rsid w:val="00A72783"/>
    <w:rsid w:val="00A745D2"/>
    <w:rsid w:val="00A800D6"/>
    <w:rsid w:val="00A8255E"/>
    <w:rsid w:val="00A848C5"/>
    <w:rsid w:val="00AA2E04"/>
    <w:rsid w:val="00AB2A13"/>
    <w:rsid w:val="00AB6134"/>
    <w:rsid w:val="00AB7765"/>
    <w:rsid w:val="00AC1678"/>
    <w:rsid w:val="00AC3A1D"/>
    <w:rsid w:val="00AC4389"/>
    <w:rsid w:val="00AD186B"/>
    <w:rsid w:val="00AD1EEF"/>
    <w:rsid w:val="00AD265E"/>
    <w:rsid w:val="00AD4BC9"/>
    <w:rsid w:val="00AD64A9"/>
    <w:rsid w:val="00AE3CD9"/>
    <w:rsid w:val="00AE59E4"/>
    <w:rsid w:val="00AE5E63"/>
    <w:rsid w:val="00AF40DC"/>
    <w:rsid w:val="00AF5912"/>
    <w:rsid w:val="00AF7D5C"/>
    <w:rsid w:val="00B00F7F"/>
    <w:rsid w:val="00B07B7F"/>
    <w:rsid w:val="00B11895"/>
    <w:rsid w:val="00B11FB9"/>
    <w:rsid w:val="00B12BE8"/>
    <w:rsid w:val="00B16896"/>
    <w:rsid w:val="00B1781E"/>
    <w:rsid w:val="00B24209"/>
    <w:rsid w:val="00B31490"/>
    <w:rsid w:val="00B3335C"/>
    <w:rsid w:val="00B34193"/>
    <w:rsid w:val="00B417C0"/>
    <w:rsid w:val="00B41A45"/>
    <w:rsid w:val="00B41DBA"/>
    <w:rsid w:val="00B42273"/>
    <w:rsid w:val="00B4596E"/>
    <w:rsid w:val="00B54DFD"/>
    <w:rsid w:val="00B610F0"/>
    <w:rsid w:val="00B61D5F"/>
    <w:rsid w:val="00B62024"/>
    <w:rsid w:val="00B661B6"/>
    <w:rsid w:val="00B662FC"/>
    <w:rsid w:val="00B728AC"/>
    <w:rsid w:val="00B736E1"/>
    <w:rsid w:val="00B74338"/>
    <w:rsid w:val="00B75E73"/>
    <w:rsid w:val="00B86E29"/>
    <w:rsid w:val="00B86F93"/>
    <w:rsid w:val="00B9102B"/>
    <w:rsid w:val="00B94617"/>
    <w:rsid w:val="00B948B1"/>
    <w:rsid w:val="00BA2A8F"/>
    <w:rsid w:val="00BA43E7"/>
    <w:rsid w:val="00BB27FC"/>
    <w:rsid w:val="00BC175A"/>
    <w:rsid w:val="00BC22AE"/>
    <w:rsid w:val="00BC29A8"/>
    <w:rsid w:val="00BC4038"/>
    <w:rsid w:val="00BC5FA7"/>
    <w:rsid w:val="00BC7C09"/>
    <w:rsid w:val="00BD0043"/>
    <w:rsid w:val="00BD2BCA"/>
    <w:rsid w:val="00BD2FC8"/>
    <w:rsid w:val="00BE5C06"/>
    <w:rsid w:val="00BE61A2"/>
    <w:rsid w:val="00BE6A3A"/>
    <w:rsid w:val="00C00C01"/>
    <w:rsid w:val="00C05189"/>
    <w:rsid w:val="00C0560C"/>
    <w:rsid w:val="00C1175C"/>
    <w:rsid w:val="00C14268"/>
    <w:rsid w:val="00C14FC9"/>
    <w:rsid w:val="00C16210"/>
    <w:rsid w:val="00C224EF"/>
    <w:rsid w:val="00C2350A"/>
    <w:rsid w:val="00C26CD6"/>
    <w:rsid w:val="00C270DF"/>
    <w:rsid w:val="00C30470"/>
    <w:rsid w:val="00C31CDB"/>
    <w:rsid w:val="00C3235B"/>
    <w:rsid w:val="00C3549A"/>
    <w:rsid w:val="00C435BE"/>
    <w:rsid w:val="00C43B37"/>
    <w:rsid w:val="00C4438F"/>
    <w:rsid w:val="00C45753"/>
    <w:rsid w:val="00C50C28"/>
    <w:rsid w:val="00C5240A"/>
    <w:rsid w:val="00C54015"/>
    <w:rsid w:val="00C61641"/>
    <w:rsid w:val="00C6574A"/>
    <w:rsid w:val="00C70B30"/>
    <w:rsid w:val="00C70FB2"/>
    <w:rsid w:val="00C72B8C"/>
    <w:rsid w:val="00C743D9"/>
    <w:rsid w:val="00C76487"/>
    <w:rsid w:val="00C76B8A"/>
    <w:rsid w:val="00C81556"/>
    <w:rsid w:val="00C90C9A"/>
    <w:rsid w:val="00C970F3"/>
    <w:rsid w:val="00C9790D"/>
    <w:rsid w:val="00CA0EB5"/>
    <w:rsid w:val="00CA14E1"/>
    <w:rsid w:val="00CB507D"/>
    <w:rsid w:val="00CC12FE"/>
    <w:rsid w:val="00CC2AA1"/>
    <w:rsid w:val="00CC5EEF"/>
    <w:rsid w:val="00CD36CA"/>
    <w:rsid w:val="00CE23A4"/>
    <w:rsid w:val="00CE3799"/>
    <w:rsid w:val="00CE3D1F"/>
    <w:rsid w:val="00CF2943"/>
    <w:rsid w:val="00D02056"/>
    <w:rsid w:val="00D02C9D"/>
    <w:rsid w:val="00D02FC7"/>
    <w:rsid w:val="00D055B3"/>
    <w:rsid w:val="00D05CBA"/>
    <w:rsid w:val="00D07359"/>
    <w:rsid w:val="00D079AF"/>
    <w:rsid w:val="00D15E4F"/>
    <w:rsid w:val="00D15EFF"/>
    <w:rsid w:val="00D206DA"/>
    <w:rsid w:val="00D2728F"/>
    <w:rsid w:val="00D318CD"/>
    <w:rsid w:val="00D323E3"/>
    <w:rsid w:val="00D3265F"/>
    <w:rsid w:val="00D3283B"/>
    <w:rsid w:val="00D41C49"/>
    <w:rsid w:val="00D41FF7"/>
    <w:rsid w:val="00D47873"/>
    <w:rsid w:val="00D4790B"/>
    <w:rsid w:val="00D524C2"/>
    <w:rsid w:val="00D52F5F"/>
    <w:rsid w:val="00D53A39"/>
    <w:rsid w:val="00D5430A"/>
    <w:rsid w:val="00D55AA1"/>
    <w:rsid w:val="00D56140"/>
    <w:rsid w:val="00D56223"/>
    <w:rsid w:val="00D62B67"/>
    <w:rsid w:val="00D63F7E"/>
    <w:rsid w:val="00D669C8"/>
    <w:rsid w:val="00D718A1"/>
    <w:rsid w:val="00D71A30"/>
    <w:rsid w:val="00D72C94"/>
    <w:rsid w:val="00D82A08"/>
    <w:rsid w:val="00D85ACE"/>
    <w:rsid w:val="00D93757"/>
    <w:rsid w:val="00D93B9D"/>
    <w:rsid w:val="00DA1A5E"/>
    <w:rsid w:val="00DA248D"/>
    <w:rsid w:val="00DA26E6"/>
    <w:rsid w:val="00DA26F1"/>
    <w:rsid w:val="00DA4FA8"/>
    <w:rsid w:val="00DA5489"/>
    <w:rsid w:val="00DA5560"/>
    <w:rsid w:val="00DA6211"/>
    <w:rsid w:val="00DA621F"/>
    <w:rsid w:val="00DA636C"/>
    <w:rsid w:val="00DB23A3"/>
    <w:rsid w:val="00DB57CE"/>
    <w:rsid w:val="00DB7283"/>
    <w:rsid w:val="00DC32DC"/>
    <w:rsid w:val="00DC3B13"/>
    <w:rsid w:val="00DC588B"/>
    <w:rsid w:val="00DC695D"/>
    <w:rsid w:val="00DD139E"/>
    <w:rsid w:val="00DD4D6C"/>
    <w:rsid w:val="00DD6279"/>
    <w:rsid w:val="00DD641F"/>
    <w:rsid w:val="00DD6B16"/>
    <w:rsid w:val="00DD7774"/>
    <w:rsid w:val="00DE1B24"/>
    <w:rsid w:val="00DE29B6"/>
    <w:rsid w:val="00DF17CB"/>
    <w:rsid w:val="00DF18E9"/>
    <w:rsid w:val="00DF21C2"/>
    <w:rsid w:val="00DF38D5"/>
    <w:rsid w:val="00DF5E60"/>
    <w:rsid w:val="00E04201"/>
    <w:rsid w:val="00E13408"/>
    <w:rsid w:val="00E154DB"/>
    <w:rsid w:val="00E1608C"/>
    <w:rsid w:val="00E2108B"/>
    <w:rsid w:val="00E21412"/>
    <w:rsid w:val="00E218CE"/>
    <w:rsid w:val="00E3329A"/>
    <w:rsid w:val="00E42A57"/>
    <w:rsid w:val="00E44138"/>
    <w:rsid w:val="00E47847"/>
    <w:rsid w:val="00E560C4"/>
    <w:rsid w:val="00E622F1"/>
    <w:rsid w:val="00E64498"/>
    <w:rsid w:val="00E650C1"/>
    <w:rsid w:val="00E65A71"/>
    <w:rsid w:val="00E6649F"/>
    <w:rsid w:val="00E708B0"/>
    <w:rsid w:val="00E7253A"/>
    <w:rsid w:val="00E72FB1"/>
    <w:rsid w:val="00E7569A"/>
    <w:rsid w:val="00E77357"/>
    <w:rsid w:val="00E93F60"/>
    <w:rsid w:val="00E9659B"/>
    <w:rsid w:val="00E96F00"/>
    <w:rsid w:val="00EA2146"/>
    <w:rsid w:val="00EB5440"/>
    <w:rsid w:val="00EC74D7"/>
    <w:rsid w:val="00ED061E"/>
    <w:rsid w:val="00ED0C85"/>
    <w:rsid w:val="00ED44B6"/>
    <w:rsid w:val="00ED79C5"/>
    <w:rsid w:val="00EE18B1"/>
    <w:rsid w:val="00EE7DCC"/>
    <w:rsid w:val="00EF10B8"/>
    <w:rsid w:val="00EF4DFD"/>
    <w:rsid w:val="00F04492"/>
    <w:rsid w:val="00F21890"/>
    <w:rsid w:val="00F32C7C"/>
    <w:rsid w:val="00F35D34"/>
    <w:rsid w:val="00F4025B"/>
    <w:rsid w:val="00F405FB"/>
    <w:rsid w:val="00F42718"/>
    <w:rsid w:val="00F51A8A"/>
    <w:rsid w:val="00F5298E"/>
    <w:rsid w:val="00F52A39"/>
    <w:rsid w:val="00F53979"/>
    <w:rsid w:val="00F57EED"/>
    <w:rsid w:val="00F63FA1"/>
    <w:rsid w:val="00F66302"/>
    <w:rsid w:val="00F6714F"/>
    <w:rsid w:val="00F672EB"/>
    <w:rsid w:val="00F70DF2"/>
    <w:rsid w:val="00F7328D"/>
    <w:rsid w:val="00F754E4"/>
    <w:rsid w:val="00F80767"/>
    <w:rsid w:val="00F905B8"/>
    <w:rsid w:val="00FA5C93"/>
    <w:rsid w:val="00FA7BDF"/>
    <w:rsid w:val="00FB05CB"/>
    <w:rsid w:val="00FC18BB"/>
    <w:rsid w:val="00FD1245"/>
    <w:rsid w:val="00FD36DB"/>
    <w:rsid w:val="00FD53E2"/>
    <w:rsid w:val="00FD70CD"/>
    <w:rsid w:val="00FE46B9"/>
    <w:rsid w:val="00FE5A4E"/>
    <w:rsid w:val="00FF1520"/>
    <w:rsid w:val="00FF495D"/>
    <w:rsid w:val="00FF5938"/>
    <w:rsid w:val="00F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1F02"/>
  </w:style>
  <w:style w:type="paragraph" w:styleId="a5">
    <w:name w:val="footer"/>
    <w:basedOn w:val="a"/>
    <w:link w:val="a6"/>
    <w:uiPriority w:val="99"/>
    <w:unhideWhenUsed/>
    <w:rsid w:val="000D1F0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D1F02"/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unhideWhenUsed/>
    <w:rsid w:val="000D1F02"/>
    <w:rPr>
      <w:sz w:val="20"/>
      <w:szCs w:val="20"/>
    </w:rPr>
  </w:style>
  <w:style w:type="character" w:customStyle="1" w:styleId="a8">
    <w:name w:val="Текст сноски Знак"/>
    <w:link w:val="a7"/>
    <w:uiPriority w:val="99"/>
    <w:rsid w:val="000D1F02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0D1F02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0D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D1F02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C31CDB"/>
    <w:rPr>
      <w:color w:val="0000FF"/>
      <w:u w:val="single"/>
    </w:rPr>
  </w:style>
  <w:style w:type="character" w:customStyle="1" w:styleId="1">
    <w:name w:val="Основной текст Знак1"/>
    <w:link w:val="ad"/>
    <w:uiPriority w:val="99"/>
    <w:rsid w:val="001D6349"/>
    <w:rPr>
      <w:rFonts w:ascii="Times New Roman" w:hAnsi="Times New Roman"/>
      <w:sz w:val="21"/>
      <w:szCs w:val="21"/>
      <w:shd w:val="clear" w:color="auto" w:fill="FFFFFF"/>
    </w:rPr>
  </w:style>
  <w:style w:type="paragraph" w:styleId="ad">
    <w:name w:val="Body Text"/>
    <w:basedOn w:val="a"/>
    <w:link w:val="1"/>
    <w:uiPriority w:val="99"/>
    <w:rsid w:val="001D6349"/>
    <w:pPr>
      <w:widowControl w:val="0"/>
      <w:shd w:val="clear" w:color="auto" w:fill="FFFFFF"/>
      <w:spacing w:after="0" w:line="274" w:lineRule="exact"/>
    </w:pPr>
    <w:rPr>
      <w:rFonts w:ascii="Times New Roman" w:hAnsi="Times New Roman"/>
      <w:sz w:val="21"/>
      <w:szCs w:val="21"/>
      <w:lang w:eastAsia="ru-RU"/>
    </w:rPr>
  </w:style>
  <w:style w:type="character" w:customStyle="1" w:styleId="ae">
    <w:name w:val="Основной текст Знак"/>
    <w:uiPriority w:val="99"/>
    <w:semiHidden/>
    <w:rsid w:val="001D6349"/>
    <w:rPr>
      <w:sz w:val="22"/>
      <w:szCs w:val="22"/>
      <w:lang w:eastAsia="en-US"/>
    </w:rPr>
  </w:style>
  <w:style w:type="paragraph" w:customStyle="1" w:styleId="Title">
    <w:name w:val="Title"/>
    <w:basedOn w:val="a"/>
    <w:link w:val="Title0"/>
    <w:qFormat/>
    <w:rsid w:val="006F580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32"/>
      <w:lang w:eastAsia="el-GR"/>
    </w:rPr>
  </w:style>
  <w:style w:type="paragraph" w:customStyle="1" w:styleId="Author">
    <w:name w:val="Author"/>
    <w:basedOn w:val="a"/>
    <w:link w:val="Author0"/>
    <w:qFormat/>
    <w:rsid w:val="006F5801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Title0">
    <w:name w:val="Title Знак"/>
    <w:link w:val="Title"/>
    <w:rsid w:val="006F5801"/>
    <w:rPr>
      <w:rFonts w:ascii="Times New Roman" w:eastAsia="Times New Roman" w:hAnsi="Times New Roman"/>
      <w:b/>
      <w:bCs/>
      <w:sz w:val="32"/>
      <w:szCs w:val="32"/>
      <w:lang w:eastAsia="el-GR"/>
    </w:rPr>
  </w:style>
  <w:style w:type="paragraph" w:customStyle="1" w:styleId="author1">
    <w:name w:val="author1"/>
    <w:basedOn w:val="a"/>
    <w:link w:val="author10"/>
    <w:qFormat/>
    <w:rsid w:val="006F5801"/>
    <w:pPr>
      <w:spacing w:after="0" w:line="240" w:lineRule="auto"/>
      <w:jc w:val="center"/>
    </w:pPr>
    <w:rPr>
      <w:rFonts w:ascii="Times New Roman" w:eastAsia="Times New Roman" w:hAnsi="Times New Roman"/>
      <w:i/>
      <w:sz w:val="20"/>
      <w:szCs w:val="20"/>
      <w:lang w:eastAsia="el-GR"/>
    </w:rPr>
  </w:style>
  <w:style w:type="character" w:customStyle="1" w:styleId="Author0">
    <w:name w:val="Author Знак"/>
    <w:link w:val="Author"/>
    <w:rsid w:val="006F5801"/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Abstract">
    <w:name w:val="Abstract"/>
    <w:basedOn w:val="a"/>
    <w:link w:val="Abstract0"/>
    <w:qFormat/>
    <w:rsid w:val="006F5801"/>
    <w:pPr>
      <w:spacing w:after="0" w:line="240" w:lineRule="auto"/>
      <w:jc w:val="both"/>
    </w:pPr>
    <w:rPr>
      <w:rFonts w:ascii="Times New Roman" w:hAnsi="Times New Roman"/>
      <w:i/>
      <w:sz w:val="20"/>
      <w:szCs w:val="20"/>
      <w:lang w:val="en-US"/>
    </w:rPr>
  </w:style>
  <w:style w:type="character" w:customStyle="1" w:styleId="author10">
    <w:name w:val="author1 Знак"/>
    <w:link w:val="author1"/>
    <w:rsid w:val="006F5801"/>
    <w:rPr>
      <w:rFonts w:ascii="Times New Roman" w:eastAsia="Times New Roman" w:hAnsi="Times New Roman"/>
      <w:i/>
      <w:lang w:eastAsia="el-GR"/>
    </w:rPr>
  </w:style>
  <w:style w:type="paragraph" w:customStyle="1" w:styleId="keya">
    <w:name w:val="keya"/>
    <w:basedOn w:val="a"/>
    <w:link w:val="keya0"/>
    <w:rsid w:val="006F5801"/>
    <w:pPr>
      <w:spacing w:before="120" w:after="0" w:line="240" w:lineRule="auto"/>
      <w:jc w:val="both"/>
    </w:pPr>
    <w:rPr>
      <w:rFonts w:ascii="Times New Roman" w:hAnsi="Times New Roman"/>
      <w:i/>
      <w:sz w:val="20"/>
      <w:szCs w:val="20"/>
    </w:rPr>
  </w:style>
  <w:style w:type="character" w:customStyle="1" w:styleId="Abstract0">
    <w:name w:val="Abstract Знак"/>
    <w:link w:val="Abstract"/>
    <w:rsid w:val="006F5801"/>
    <w:rPr>
      <w:rFonts w:ascii="Times New Roman" w:hAnsi="Times New Roman"/>
      <w:i/>
      <w:lang w:val="en-US" w:eastAsia="en-US"/>
    </w:rPr>
  </w:style>
  <w:style w:type="paragraph" w:customStyle="1" w:styleId="text">
    <w:name w:val="text"/>
    <w:basedOn w:val="a"/>
    <w:link w:val="text0"/>
    <w:qFormat/>
    <w:rsid w:val="00D52F5F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keya0">
    <w:name w:val="keya Знак"/>
    <w:link w:val="keya"/>
    <w:rsid w:val="006F5801"/>
    <w:rPr>
      <w:rFonts w:ascii="Times New Roman" w:hAnsi="Times New Roman"/>
      <w:i/>
      <w:lang w:eastAsia="en-US"/>
    </w:rPr>
  </w:style>
  <w:style w:type="paragraph" w:customStyle="1" w:styleId="References">
    <w:name w:val="References"/>
    <w:basedOn w:val="a"/>
    <w:rsid w:val="00D52F5F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xt0">
    <w:name w:val="text Знак"/>
    <w:link w:val="text"/>
    <w:rsid w:val="00D52F5F"/>
    <w:rPr>
      <w:rFonts w:ascii="Times New Roman" w:hAnsi="Times New Roman"/>
      <w:sz w:val="22"/>
      <w:szCs w:val="22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AB776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AB7765"/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"/>
    <w:uiPriority w:val="59"/>
    <w:rsid w:val="00AB776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AB7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">
    <w:name w:val="ref"/>
    <w:basedOn w:val="a"/>
    <w:link w:val="ref0"/>
    <w:qFormat/>
    <w:rsid w:val="00004CCA"/>
    <w:pPr>
      <w:spacing w:after="0" w:line="240" w:lineRule="auto"/>
      <w:ind w:firstLine="567"/>
    </w:pPr>
    <w:rPr>
      <w:rFonts w:ascii="Times New Roman" w:hAnsi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C76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f0">
    <w:name w:val="ref Знак"/>
    <w:link w:val="ref"/>
    <w:rsid w:val="00004CCA"/>
    <w:rPr>
      <w:rFonts w:ascii="Times New Roman" w:hAnsi="Times New Roman"/>
      <w:sz w:val="18"/>
      <w:szCs w:val="18"/>
      <w:lang w:eastAsia="en-US"/>
    </w:rPr>
  </w:style>
  <w:style w:type="character" w:customStyle="1" w:styleId="HTML0">
    <w:name w:val="Стандартный HTML Знак"/>
    <w:link w:val="HTML"/>
    <w:uiPriority w:val="99"/>
    <w:semiHidden/>
    <w:rsid w:val="00C76B8A"/>
    <w:rPr>
      <w:rFonts w:ascii="Courier New" w:eastAsia="Times New Roman" w:hAnsi="Courier New" w:cs="Courier New"/>
    </w:rPr>
  </w:style>
  <w:style w:type="character" w:customStyle="1" w:styleId="hps">
    <w:name w:val="hps"/>
    <w:rsid w:val="007D76E7"/>
  </w:style>
  <w:style w:type="character" w:customStyle="1" w:styleId="atn">
    <w:name w:val="atn"/>
    <w:rsid w:val="007D7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1F02"/>
  </w:style>
  <w:style w:type="paragraph" w:styleId="a5">
    <w:name w:val="footer"/>
    <w:basedOn w:val="a"/>
    <w:link w:val="a6"/>
    <w:uiPriority w:val="99"/>
    <w:unhideWhenUsed/>
    <w:rsid w:val="000D1F0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D1F02"/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unhideWhenUsed/>
    <w:rsid w:val="000D1F02"/>
    <w:rPr>
      <w:sz w:val="20"/>
      <w:szCs w:val="20"/>
    </w:rPr>
  </w:style>
  <w:style w:type="character" w:customStyle="1" w:styleId="a8">
    <w:name w:val="Текст сноски Знак"/>
    <w:link w:val="a7"/>
    <w:uiPriority w:val="99"/>
    <w:rsid w:val="000D1F02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0D1F02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0D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D1F02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C31CDB"/>
    <w:rPr>
      <w:color w:val="0000FF"/>
      <w:u w:val="single"/>
    </w:rPr>
  </w:style>
  <w:style w:type="character" w:customStyle="1" w:styleId="1">
    <w:name w:val="Основной текст Знак1"/>
    <w:link w:val="ad"/>
    <w:uiPriority w:val="99"/>
    <w:rsid w:val="001D6349"/>
    <w:rPr>
      <w:rFonts w:ascii="Times New Roman" w:hAnsi="Times New Roman"/>
      <w:sz w:val="21"/>
      <w:szCs w:val="21"/>
      <w:shd w:val="clear" w:color="auto" w:fill="FFFFFF"/>
    </w:rPr>
  </w:style>
  <w:style w:type="paragraph" w:styleId="ad">
    <w:name w:val="Body Text"/>
    <w:basedOn w:val="a"/>
    <w:link w:val="1"/>
    <w:uiPriority w:val="99"/>
    <w:rsid w:val="001D6349"/>
    <w:pPr>
      <w:widowControl w:val="0"/>
      <w:shd w:val="clear" w:color="auto" w:fill="FFFFFF"/>
      <w:spacing w:after="0" w:line="274" w:lineRule="exact"/>
    </w:pPr>
    <w:rPr>
      <w:rFonts w:ascii="Times New Roman" w:hAnsi="Times New Roman"/>
      <w:sz w:val="21"/>
      <w:szCs w:val="21"/>
      <w:lang w:eastAsia="ru-RU"/>
    </w:rPr>
  </w:style>
  <w:style w:type="character" w:customStyle="1" w:styleId="ae">
    <w:name w:val="Основной текст Знак"/>
    <w:uiPriority w:val="99"/>
    <w:semiHidden/>
    <w:rsid w:val="001D6349"/>
    <w:rPr>
      <w:sz w:val="22"/>
      <w:szCs w:val="22"/>
      <w:lang w:eastAsia="en-US"/>
    </w:rPr>
  </w:style>
  <w:style w:type="paragraph" w:customStyle="1" w:styleId="Title">
    <w:name w:val="Title"/>
    <w:basedOn w:val="a"/>
    <w:link w:val="Title0"/>
    <w:qFormat/>
    <w:rsid w:val="006F580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32"/>
      <w:lang w:eastAsia="el-GR"/>
    </w:rPr>
  </w:style>
  <w:style w:type="paragraph" w:customStyle="1" w:styleId="Author">
    <w:name w:val="Author"/>
    <w:basedOn w:val="a"/>
    <w:link w:val="Author0"/>
    <w:qFormat/>
    <w:rsid w:val="006F5801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Title0">
    <w:name w:val="Title Знак"/>
    <w:link w:val="Title"/>
    <w:rsid w:val="006F5801"/>
    <w:rPr>
      <w:rFonts w:ascii="Times New Roman" w:eastAsia="Times New Roman" w:hAnsi="Times New Roman"/>
      <w:b/>
      <w:bCs/>
      <w:sz w:val="32"/>
      <w:szCs w:val="32"/>
      <w:lang w:eastAsia="el-GR"/>
    </w:rPr>
  </w:style>
  <w:style w:type="paragraph" w:customStyle="1" w:styleId="author1">
    <w:name w:val="author1"/>
    <w:basedOn w:val="a"/>
    <w:link w:val="author10"/>
    <w:qFormat/>
    <w:rsid w:val="006F5801"/>
    <w:pPr>
      <w:spacing w:after="0" w:line="240" w:lineRule="auto"/>
      <w:jc w:val="center"/>
    </w:pPr>
    <w:rPr>
      <w:rFonts w:ascii="Times New Roman" w:eastAsia="Times New Roman" w:hAnsi="Times New Roman"/>
      <w:i/>
      <w:sz w:val="20"/>
      <w:szCs w:val="20"/>
      <w:lang w:eastAsia="el-GR"/>
    </w:rPr>
  </w:style>
  <w:style w:type="character" w:customStyle="1" w:styleId="Author0">
    <w:name w:val="Author Знак"/>
    <w:link w:val="Author"/>
    <w:rsid w:val="006F5801"/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Abstract">
    <w:name w:val="Abstract"/>
    <w:basedOn w:val="a"/>
    <w:link w:val="Abstract0"/>
    <w:qFormat/>
    <w:rsid w:val="006F5801"/>
    <w:pPr>
      <w:spacing w:after="0" w:line="240" w:lineRule="auto"/>
      <w:jc w:val="both"/>
    </w:pPr>
    <w:rPr>
      <w:rFonts w:ascii="Times New Roman" w:hAnsi="Times New Roman"/>
      <w:i/>
      <w:sz w:val="20"/>
      <w:szCs w:val="20"/>
      <w:lang w:val="en-US"/>
    </w:rPr>
  </w:style>
  <w:style w:type="character" w:customStyle="1" w:styleId="author10">
    <w:name w:val="author1 Знак"/>
    <w:link w:val="author1"/>
    <w:rsid w:val="006F5801"/>
    <w:rPr>
      <w:rFonts w:ascii="Times New Roman" w:eastAsia="Times New Roman" w:hAnsi="Times New Roman"/>
      <w:i/>
      <w:lang w:eastAsia="el-GR"/>
    </w:rPr>
  </w:style>
  <w:style w:type="paragraph" w:customStyle="1" w:styleId="keya">
    <w:name w:val="keya"/>
    <w:basedOn w:val="a"/>
    <w:link w:val="keya0"/>
    <w:rsid w:val="006F5801"/>
    <w:pPr>
      <w:spacing w:before="120" w:after="0" w:line="240" w:lineRule="auto"/>
      <w:jc w:val="both"/>
    </w:pPr>
    <w:rPr>
      <w:rFonts w:ascii="Times New Roman" w:hAnsi="Times New Roman"/>
      <w:i/>
      <w:sz w:val="20"/>
      <w:szCs w:val="20"/>
    </w:rPr>
  </w:style>
  <w:style w:type="character" w:customStyle="1" w:styleId="Abstract0">
    <w:name w:val="Abstract Знак"/>
    <w:link w:val="Abstract"/>
    <w:rsid w:val="006F5801"/>
    <w:rPr>
      <w:rFonts w:ascii="Times New Roman" w:hAnsi="Times New Roman"/>
      <w:i/>
      <w:lang w:val="en-US" w:eastAsia="en-US"/>
    </w:rPr>
  </w:style>
  <w:style w:type="paragraph" w:customStyle="1" w:styleId="text">
    <w:name w:val="text"/>
    <w:basedOn w:val="a"/>
    <w:link w:val="text0"/>
    <w:qFormat/>
    <w:rsid w:val="00D52F5F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keya0">
    <w:name w:val="keya Знак"/>
    <w:link w:val="keya"/>
    <w:rsid w:val="006F5801"/>
    <w:rPr>
      <w:rFonts w:ascii="Times New Roman" w:hAnsi="Times New Roman"/>
      <w:i/>
      <w:lang w:eastAsia="en-US"/>
    </w:rPr>
  </w:style>
  <w:style w:type="paragraph" w:customStyle="1" w:styleId="References">
    <w:name w:val="References"/>
    <w:basedOn w:val="a"/>
    <w:rsid w:val="00D52F5F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xt0">
    <w:name w:val="text Знак"/>
    <w:link w:val="text"/>
    <w:rsid w:val="00D52F5F"/>
    <w:rPr>
      <w:rFonts w:ascii="Times New Roman" w:hAnsi="Times New Roman"/>
      <w:sz w:val="22"/>
      <w:szCs w:val="22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AB776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AB7765"/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f"/>
    <w:uiPriority w:val="59"/>
    <w:rsid w:val="00AB776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AB7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">
    <w:name w:val="ref"/>
    <w:basedOn w:val="a"/>
    <w:link w:val="ref0"/>
    <w:qFormat/>
    <w:rsid w:val="00004CCA"/>
    <w:pPr>
      <w:spacing w:after="0" w:line="240" w:lineRule="auto"/>
      <w:ind w:firstLine="567"/>
    </w:pPr>
    <w:rPr>
      <w:rFonts w:ascii="Times New Roman" w:hAnsi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C76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f0">
    <w:name w:val="ref Знак"/>
    <w:link w:val="ref"/>
    <w:rsid w:val="00004CCA"/>
    <w:rPr>
      <w:rFonts w:ascii="Times New Roman" w:hAnsi="Times New Roman"/>
      <w:sz w:val="18"/>
      <w:szCs w:val="18"/>
      <w:lang w:eastAsia="en-US"/>
    </w:rPr>
  </w:style>
  <w:style w:type="character" w:customStyle="1" w:styleId="HTML0">
    <w:name w:val="Стандартный HTML Знак"/>
    <w:link w:val="HTML"/>
    <w:uiPriority w:val="99"/>
    <w:semiHidden/>
    <w:rsid w:val="00C76B8A"/>
    <w:rPr>
      <w:rFonts w:ascii="Courier New" w:eastAsia="Times New Roman" w:hAnsi="Courier New" w:cs="Courier New"/>
    </w:rPr>
  </w:style>
  <w:style w:type="character" w:customStyle="1" w:styleId="hps">
    <w:name w:val="hps"/>
    <w:rsid w:val="007D76E7"/>
  </w:style>
  <w:style w:type="character" w:customStyle="1" w:styleId="atn">
    <w:name w:val="atn"/>
    <w:rsid w:val="007D7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w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wm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_obukhov@systemres.ru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gorokh@bsuir.by" TargetMode="External"/><Relationship Id="rId19" Type="http://schemas.openxmlformats.org/officeDocument/2006/relationships/oleObject" Target="embeddings/oleObject1.bin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i_obukhov@systemres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F6284-8C68-403B-B324-530C28CD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Влияние внешнего сигнала на автоколебания</vt:lpstr>
    </vt:vector>
  </TitlesOfParts>
  <Company>SPecialiST RePack</Company>
  <LinksUpToDate>false</LinksUpToDate>
  <CharactersWithSpaces>12380</CharactersWithSpaces>
  <SharedDoc>false</SharedDoc>
  <HLinks>
    <vt:vector size="18" baseType="variant">
      <vt:variant>
        <vt:i4>1638424</vt:i4>
      </vt:variant>
      <vt:variant>
        <vt:i4>6</vt:i4>
      </vt:variant>
      <vt:variant>
        <vt:i4>0</vt:i4>
      </vt:variant>
      <vt:variant>
        <vt:i4>5</vt:i4>
      </vt:variant>
      <vt:variant>
        <vt:lpwstr>mailto:i_obukhov@systemres.ru</vt:lpwstr>
      </vt:variant>
      <vt:variant>
        <vt:lpwstr/>
      </vt:variant>
      <vt:variant>
        <vt:i4>1114149</vt:i4>
      </vt:variant>
      <vt:variant>
        <vt:i4>3</vt:i4>
      </vt:variant>
      <vt:variant>
        <vt:i4>0</vt:i4>
      </vt:variant>
      <vt:variant>
        <vt:i4>5</vt:i4>
      </vt:variant>
      <vt:variant>
        <vt:lpwstr>mailto:gorokh@bsuir.by</vt:lpwstr>
      </vt:variant>
      <vt:variant>
        <vt:lpwstr/>
      </vt:variant>
      <vt:variant>
        <vt:i4>1638424</vt:i4>
      </vt:variant>
      <vt:variant>
        <vt:i4>0</vt:i4>
      </vt:variant>
      <vt:variant>
        <vt:i4>0</vt:i4>
      </vt:variant>
      <vt:variant>
        <vt:i4>5</vt:i4>
      </vt:variant>
      <vt:variant>
        <vt:lpwstr>mailto:i_obukhov@systemres.ru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Влияние внешнего сигнала на автоколебания</dc:title>
  <dc:creator>user</dc:creator>
  <cp:lastModifiedBy>Roger</cp:lastModifiedBy>
  <cp:revision>2</cp:revision>
  <cp:lastPrinted>2016-01-24T05:23:00Z</cp:lastPrinted>
  <dcterms:created xsi:type="dcterms:W3CDTF">2016-12-26T11:27:00Z</dcterms:created>
  <dcterms:modified xsi:type="dcterms:W3CDTF">2016-12-26T11:27:00Z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