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0A" w:rsidRPr="00A60280" w:rsidRDefault="00A60280" w:rsidP="00A60280">
      <w:pPr>
        <w:spacing w:line="360" w:lineRule="auto"/>
        <w:jc w:val="center"/>
        <w:rPr>
          <w:rFonts w:ascii="Georgia" w:hAnsi="Georgia"/>
          <w:b/>
          <w:sz w:val="48"/>
          <w:szCs w:val="48"/>
          <w:lang w:val="en-US"/>
        </w:rPr>
      </w:pPr>
      <w:bookmarkStart w:id="0" w:name="_GoBack"/>
      <w:bookmarkEnd w:id="0"/>
      <w:r w:rsidRPr="00A60280">
        <w:rPr>
          <w:rFonts w:ascii="Georgia" w:hAnsi="Georgia"/>
          <w:b/>
          <w:sz w:val="48"/>
          <w:szCs w:val="48"/>
          <w:lang w:val="en-US"/>
        </w:rPr>
        <w:t xml:space="preserve">Polarized Raman scattering study of </w:t>
      </w:r>
      <w:proofErr w:type="spellStart"/>
      <w:r w:rsidRPr="00A60280">
        <w:rPr>
          <w:rFonts w:ascii="Georgia" w:hAnsi="Georgia"/>
          <w:b/>
          <w:sz w:val="48"/>
          <w:szCs w:val="48"/>
          <w:lang w:val="en-US"/>
        </w:rPr>
        <w:t>kesterite</w:t>
      </w:r>
      <w:proofErr w:type="spellEnd"/>
      <w:r w:rsidRPr="00A60280">
        <w:rPr>
          <w:rFonts w:ascii="Georgia" w:hAnsi="Georgia"/>
          <w:b/>
          <w:sz w:val="48"/>
          <w:szCs w:val="48"/>
          <w:lang w:val="en-US"/>
        </w:rPr>
        <w:t xml:space="preserve"> type Cu2ZnSnS4 single crystals</w:t>
      </w:r>
    </w:p>
    <w:p w:rsidR="00A60280" w:rsidRPr="00A60280" w:rsidRDefault="00A60280" w:rsidP="00A60280">
      <w:pPr>
        <w:spacing w:line="360" w:lineRule="auto"/>
        <w:jc w:val="center"/>
        <w:rPr>
          <w:rFonts w:ascii="Georgia" w:hAnsi="Georgia"/>
          <w:b/>
          <w:lang w:val="en-US"/>
        </w:rPr>
      </w:pPr>
      <w:r w:rsidRPr="00A60280">
        <w:rPr>
          <w:rFonts w:ascii="Georgia" w:hAnsi="Georgia"/>
          <w:b/>
          <w:sz w:val="36"/>
          <w:szCs w:val="36"/>
          <w:lang w:val="en-US"/>
        </w:rPr>
        <w:t xml:space="preserve">Perez-Rodriquez A. (Foreign) </w:t>
      </w:r>
      <w:proofErr w:type="spellStart"/>
      <w:r w:rsidRPr="00A60280">
        <w:rPr>
          <w:rFonts w:ascii="Georgia" w:hAnsi="Georgia"/>
          <w:b/>
          <w:sz w:val="36"/>
          <w:szCs w:val="36"/>
          <w:lang w:val="en-US"/>
        </w:rPr>
        <w:t>Guk</w:t>
      </w:r>
      <w:proofErr w:type="spellEnd"/>
      <w:r w:rsidRPr="00A60280">
        <w:rPr>
          <w:rFonts w:ascii="Georgia" w:hAnsi="Georgia"/>
          <w:b/>
          <w:sz w:val="36"/>
          <w:szCs w:val="36"/>
          <w:lang w:val="en-US"/>
        </w:rPr>
        <w:t xml:space="preserve"> M. (Foreign)</w:t>
      </w:r>
      <w:r w:rsidRPr="00A60280">
        <w:rPr>
          <w:rFonts w:ascii="Georgia" w:hAnsi="Georgia"/>
          <w:b/>
          <w:lang w:val="en-US"/>
        </w:rPr>
        <w:t xml:space="preserve"> 1</w:t>
      </w:r>
    </w:p>
    <w:p w:rsidR="00A60280" w:rsidRPr="00A60280" w:rsidRDefault="00A60280" w:rsidP="00A60280">
      <w:pPr>
        <w:spacing w:line="360" w:lineRule="auto"/>
        <w:jc w:val="center"/>
        <w:rPr>
          <w:rFonts w:ascii="Georgia" w:hAnsi="Georgia"/>
          <w:b/>
          <w:lang w:val="en-US"/>
        </w:rPr>
      </w:pPr>
      <w:proofErr w:type="spellStart"/>
      <w:r w:rsidRPr="00A60280">
        <w:rPr>
          <w:rFonts w:ascii="Georgia" w:hAnsi="Georgia"/>
          <w:b/>
          <w:sz w:val="40"/>
          <w:szCs w:val="40"/>
          <w:lang w:val="en-US"/>
        </w:rPr>
        <w:t>Levchenko</w:t>
      </w:r>
      <w:proofErr w:type="spellEnd"/>
      <w:r w:rsidRPr="00A60280">
        <w:rPr>
          <w:rFonts w:ascii="Georgia" w:hAnsi="Georgia"/>
          <w:b/>
          <w:sz w:val="40"/>
          <w:szCs w:val="40"/>
          <w:lang w:val="en-US"/>
        </w:rPr>
        <w:t xml:space="preserve"> S. (Foreign)</w:t>
      </w:r>
      <w:r w:rsidRPr="00A60280">
        <w:rPr>
          <w:rFonts w:ascii="Georgia" w:hAnsi="Georgia"/>
          <w:b/>
          <w:lang w:val="en-US"/>
        </w:rPr>
        <w:t xml:space="preserve"> 2</w:t>
      </w:r>
    </w:p>
    <w:p w:rsidR="00A60280" w:rsidRPr="00A60280" w:rsidRDefault="00A60280" w:rsidP="00A60280">
      <w:pPr>
        <w:spacing w:line="360" w:lineRule="auto"/>
        <w:jc w:val="center"/>
        <w:rPr>
          <w:rFonts w:ascii="Georgia" w:hAnsi="Georgia"/>
          <w:b/>
          <w:lang w:val="en-US"/>
        </w:rPr>
      </w:pPr>
      <w:proofErr w:type="spellStart"/>
      <w:r w:rsidRPr="00A60280">
        <w:rPr>
          <w:rFonts w:ascii="Georgia" w:hAnsi="Georgia"/>
          <w:b/>
          <w:sz w:val="32"/>
          <w:szCs w:val="32"/>
          <w:lang w:val="en-US"/>
        </w:rPr>
        <w:t>Bodnar</w:t>
      </w:r>
      <w:proofErr w:type="spellEnd"/>
      <w:r w:rsidRPr="00A60280">
        <w:rPr>
          <w:rFonts w:ascii="Georgia" w:hAnsi="Georgia"/>
          <w:b/>
          <w:sz w:val="32"/>
          <w:szCs w:val="32"/>
          <w:lang w:val="en-US"/>
        </w:rPr>
        <w:t xml:space="preserve"> I.V.</w:t>
      </w:r>
      <w:r w:rsidRPr="00A60280">
        <w:rPr>
          <w:rFonts w:ascii="Georgia" w:hAnsi="Georgia"/>
          <w:b/>
          <w:lang w:val="en-US"/>
        </w:rPr>
        <w:t xml:space="preserve"> 3</w:t>
      </w:r>
    </w:p>
    <w:p w:rsidR="00A60280" w:rsidRPr="00A60280" w:rsidRDefault="00A60280" w:rsidP="00A60280">
      <w:pPr>
        <w:spacing w:line="360" w:lineRule="auto"/>
        <w:jc w:val="center"/>
        <w:rPr>
          <w:rFonts w:ascii="Georgia" w:hAnsi="Georgia"/>
          <w:b/>
          <w:lang w:val="en-US"/>
        </w:rPr>
      </w:pPr>
      <w:proofErr w:type="spellStart"/>
      <w:r w:rsidRPr="00A60280">
        <w:rPr>
          <w:rFonts w:ascii="Georgia" w:hAnsi="Georgia"/>
          <w:b/>
          <w:sz w:val="36"/>
          <w:szCs w:val="36"/>
          <w:lang w:val="en-US"/>
        </w:rPr>
        <w:t>Izquierdo</w:t>
      </w:r>
      <w:proofErr w:type="spellEnd"/>
      <w:r w:rsidRPr="00A60280">
        <w:rPr>
          <w:rFonts w:ascii="Georgia" w:hAnsi="Georgia"/>
          <w:b/>
          <w:sz w:val="36"/>
          <w:szCs w:val="36"/>
          <w:lang w:val="en-US"/>
        </w:rPr>
        <w:t>-Roca V. (Foreign)</w:t>
      </w:r>
      <w:r w:rsidRPr="00A60280">
        <w:rPr>
          <w:rFonts w:ascii="Georgia" w:hAnsi="Georgia"/>
          <w:b/>
          <w:lang w:val="en-US"/>
        </w:rPr>
        <w:t xml:space="preserve"> 4</w:t>
      </w:r>
    </w:p>
    <w:p w:rsidR="00A60280" w:rsidRPr="00A60280" w:rsidRDefault="00A60280" w:rsidP="00A60280">
      <w:pPr>
        <w:spacing w:line="360" w:lineRule="auto"/>
        <w:jc w:val="center"/>
        <w:rPr>
          <w:rFonts w:ascii="Georgia" w:hAnsi="Georgia"/>
          <w:b/>
          <w:lang w:val="en-US"/>
        </w:rPr>
      </w:pPr>
      <w:proofErr w:type="spellStart"/>
      <w:r w:rsidRPr="00A60280">
        <w:rPr>
          <w:rFonts w:ascii="Georgia" w:hAnsi="Georgia"/>
          <w:b/>
          <w:sz w:val="40"/>
          <w:szCs w:val="40"/>
          <w:lang w:val="en-US"/>
        </w:rPr>
        <w:t>Fontane</w:t>
      </w:r>
      <w:proofErr w:type="spellEnd"/>
      <w:r w:rsidRPr="00A60280">
        <w:rPr>
          <w:rFonts w:ascii="Georgia" w:hAnsi="Georgia"/>
          <w:b/>
          <w:sz w:val="40"/>
          <w:szCs w:val="40"/>
          <w:lang w:val="en-US"/>
        </w:rPr>
        <w:t xml:space="preserve"> X. (Foreign)</w:t>
      </w:r>
      <w:r w:rsidRPr="00A60280">
        <w:rPr>
          <w:rFonts w:ascii="Georgia" w:hAnsi="Georgia"/>
          <w:b/>
          <w:lang w:val="en-US"/>
        </w:rPr>
        <w:t xml:space="preserve"> 5</w:t>
      </w:r>
    </w:p>
    <w:p w:rsidR="00A60280" w:rsidRPr="00A60280" w:rsidRDefault="00A60280" w:rsidP="00A60280">
      <w:pPr>
        <w:spacing w:line="360" w:lineRule="auto"/>
        <w:jc w:val="center"/>
        <w:rPr>
          <w:rFonts w:ascii="Georgia" w:hAnsi="Georgia"/>
          <w:b/>
          <w:lang w:val="en-US"/>
        </w:rPr>
      </w:pPr>
      <w:proofErr w:type="spellStart"/>
      <w:r w:rsidRPr="00A60280">
        <w:rPr>
          <w:rFonts w:ascii="Georgia" w:hAnsi="Georgia"/>
          <w:b/>
          <w:sz w:val="36"/>
          <w:szCs w:val="36"/>
          <w:lang w:val="en-US"/>
        </w:rPr>
        <w:t>Volkova</w:t>
      </w:r>
      <w:proofErr w:type="spellEnd"/>
      <w:r w:rsidRPr="00A60280">
        <w:rPr>
          <w:rFonts w:ascii="Georgia" w:hAnsi="Georgia"/>
          <w:b/>
          <w:sz w:val="36"/>
          <w:szCs w:val="36"/>
          <w:lang w:val="en-US"/>
        </w:rPr>
        <w:t xml:space="preserve"> L.V.</w:t>
      </w:r>
      <w:r w:rsidRPr="00A60280">
        <w:rPr>
          <w:rFonts w:ascii="Georgia" w:hAnsi="Georgia"/>
          <w:b/>
          <w:lang w:val="en-US"/>
        </w:rPr>
        <w:t xml:space="preserve"> 6</w:t>
      </w:r>
    </w:p>
    <w:p w:rsidR="00A60280" w:rsidRDefault="00A60280" w:rsidP="00A60280">
      <w:pPr>
        <w:spacing w:line="360" w:lineRule="auto"/>
        <w:jc w:val="center"/>
        <w:rPr>
          <w:rFonts w:ascii="Georgia" w:hAnsi="Georgia"/>
          <w:b/>
          <w:lang w:val="en-US"/>
        </w:rPr>
      </w:pPr>
      <w:proofErr w:type="spellStart"/>
      <w:r w:rsidRPr="00A60280">
        <w:rPr>
          <w:rFonts w:ascii="Georgia" w:hAnsi="Georgia"/>
          <w:b/>
          <w:sz w:val="36"/>
          <w:szCs w:val="36"/>
          <w:lang w:val="en-US"/>
        </w:rPr>
        <w:t>Arushanov</w:t>
      </w:r>
      <w:proofErr w:type="spellEnd"/>
      <w:r w:rsidRPr="00A60280">
        <w:rPr>
          <w:rFonts w:ascii="Georgia" w:hAnsi="Georgia"/>
          <w:b/>
          <w:sz w:val="36"/>
          <w:szCs w:val="36"/>
          <w:lang w:val="en-US"/>
        </w:rPr>
        <w:t xml:space="preserve"> E. (Foreign)</w:t>
      </w:r>
      <w:r w:rsidRPr="00A60280">
        <w:rPr>
          <w:rFonts w:ascii="Georgia" w:hAnsi="Georgia"/>
          <w:b/>
          <w:lang w:val="en-US"/>
        </w:rPr>
        <w:t xml:space="preserve"> 7</w:t>
      </w:r>
    </w:p>
    <w:p w:rsidR="00A60280" w:rsidRDefault="00A60280" w:rsidP="00A60280">
      <w:pPr>
        <w:spacing w:line="360" w:lineRule="auto"/>
        <w:rPr>
          <w:rFonts w:ascii="Georgia" w:hAnsi="Georgia"/>
          <w:sz w:val="32"/>
          <w:szCs w:val="32"/>
          <w:lang w:val="en-US"/>
        </w:rPr>
      </w:pPr>
      <w:proofErr w:type="gramStart"/>
      <w:r>
        <w:rPr>
          <w:rFonts w:ascii="Georgia" w:hAnsi="Georgia"/>
          <w:sz w:val="32"/>
          <w:szCs w:val="32"/>
          <w:lang w:val="en-US"/>
        </w:rPr>
        <w:t>3</w:t>
      </w:r>
      <w:proofErr w:type="gramEnd"/>
      <w:r w:rsidRPr="00A60280">
        <w:rPr>
          <w:rFonts w:ascii="Georgia" w:hAnsi="Georgia"/>
          <w:sz w:val="32"/>
          <w:szCs w:val="32"/>
          <w:lang w:val="en-US"/>
        </w:rPr>
        <w:t xml:space="preserve"> Belarusian State University of Informatics and </w:t>
      </w:r>
      <w:proofErr w:type="spellStart"/>
      <w:r w:rsidRPr="00A60280">
        <w:rPr>
          <w:rFonts w:ascii="Georgia" w:hAnsi="Georgia"/>
          <w:sz w:val="32"/>
          <w:szCs w:val="32"/>
          <w:lang w:val="en-US"/>
        </w:rPr>
        <w:t>Radioelectronics</w:t>
      </w:r>
      <w:proofErr w:type="spellEnd"/>
    </w:p>
    <w:p w:rsidR="00A60280" w:rsidRDefault="00A60280" w:rsidP="00A60280">
      <w:pPr>
        <w:spacing w:line="360" w:lineRule="auto"/>
        <w:ind w:firstLine="709"/>
        <w:jc w:val="both"/>
        <w:rPr>
          <w:rFonts w:ascii="Georgia" w:hAnsi="Georgia"/>
          <w:sz w:val="32"/>
          <w:szCs w:val="32"/>
          <w:lang w:val="en-US"/>
        </w:rPr>
      </w:pPr>
      <w:r w:rsidRPr="00A60280">
        <w:rPr>
          <w:rFonts w:ascii="Georgia" w:hAnsi="Georgia"/>
          <w:b/>
          <w:sz w:val="32"/>
          <w:szCs w:val="32"/>
          <w:lang w:val="en-US"/>
        </w:rPr>
        <w:t>Abstract.</w:t>
      </w:r>
      <w:r>
        <w:rPr>
          <w:rFonts w:ascii="Georgia" w:hAnsi="Georgia"/>
          <w:sz w:val="32"/>
          <w:szCs w:val="32"/>
          <w:lang w:val="en-US"/>
        </w:rPr>
        <w:t xml:space="preserve"> </w:t>
      </w:r>
      <w:r w:rsidRPr="00A60280">
        <w:rPr>
          <w:rFonts w:ascii="Georgia" w:hAnsi="Georgia"/>
          <w:sz w:val="32"/>
          <w:szCs w:val="32"/>
          <w:lang w:val="en-US"/>
        </w:rPr>
        <w:t xml:space="preserve">A non-destructive Raman spectroscopy has been widely used as a complimentary method to X-ray diffraction characterization of Cu2ZnSnS4 (CZTS) thin films, yet our knowledge of the Raman active fundamental modes in this material is far from complete. Focusing on polarized Raman spectroscopy provides important information about the relationship between Raman modes and CZTS crystal structure. In this framework the zone–center optical phonons of CZTS, which is most usually examined in active layers of the CZTS based solar cells, are studied by polarized resonant and non-resonant </w:t>
      </w:r>
      <w:r w:rsidRPr="00A60280">
        <w:rPr>
          <w:rFonts w:ascii="Georgia" w:hAnsi="Georgia"/>
          <w:sz w:val="32"/>
          <w:szCs w:val="32"/>
          <w:lang w:val="en-US"/>
        </w:rPr>
        <w:lastRenderedPageBreak/>
        <w:t>Raman spectroscopy in the range from 60 to 500</w:t>
      </w:r>
      <w:r w:rsidRPr="00A60280">
        <w:rPr>
          <w:rFonts w:ascii="Cambria Math" w:hAnsi="Cambria Math" w:cs="Cambria Math"/>
          <w:sz w:val="32"/>
          <w:szCs w:val="32"/>
          <w:lang w:val="en-US"/>
        </w:rPr>
        <w:t> </w:t>
      </w:r>
      <w:r w:rsidRPr="00A60280">
        <w:rPr>
          <w:rFonts w:ascii="Georgia" w:hAnsi="Georgia"/>
          <w:sz w:val="32"/>
          <w:szCs w:val="32"/>
          <w:lang w:val="en-US"/>
        </w:rPr>
        <w:t>cm</w:t>
      </w:r>
      <w:r w:rsidRPr="00A60280">
        <w:rPr>
          <w:rFonts w:ascii="Georgia" w:hAnsi="Georgia" w:cs="Georgia"/>
          <w:sz w:val="32"/>
          <w:szCs w:val="32"/>
          <w:lang w:val="en-US"/>
        </w:rPr>
        <w:t>−</w:t>
      </w:r>
      <w:r w:rsidRPr="00A60280">
        <w:rPr>
          <w:rFonts w:ascii="Georgia" w:hAnsi="Georgia"/>
          <w:sz w:val="32"/>
          <w:szCs w:val="32"/>
          <w:lang w:val="en-US"/>
        </w:rPr>
        <w:t xml:space="preserve">1 on an oriented single crystal. The phonon mode symmetry of 20 modes from the 27 possible vibrational modes of the </w:t>
      </w:r>
      <w:proofErr w:type="spellStart"/>
      <w:r w:rsidRPr="00A60280">
        <w:rPr>
          <w:rFonts w:ascii="Georgia" w:hAnsi="Georgia"/>
          <w:sz w:val="32"/>
          <w:szCs w:val="32"/>
          <w:lang w:val="en-US"/>
        </w:rPr>
        <w:t>kesterite</w:t>
      </w:r>
      <w:proofErr w:type="spellEnd"/>
      <w:r w:rsidRPr="00A60280">
        <w:rPr>
          <w:rFonts w:ascii="Georgia" w:hAnsi="Georgia"/>
          <w:sz w:val="32"/>
          <w:szCs w:val="32"/>
          <w:lang w:val="en-US"/>
        </w:rPr>
        <w:t xml:space="preserve"> structure is experimentally determined. From in-plane angular dependences of the phonon modes intensities Raman tensor elements are also derived. Whereas a strong intensity enhancement of the polar E and B symmetry modes is induced under resonance conditions, no mode intensity dependence on the incident and scattered light polarization configurations was found in these conditions. Finally, </w:t>
      </w:r>
      <w:proofErr w:type="spellStart"/>
      <w:r w:rsidRPr="00A60280">
        <w:rPr>
          <w:rFonts w:ascii="Georgia" w:hAnsi="Georgia"/>
          <w:sz w:val="32"/>
          <w:szCs w:val="32"/>
          <w:lang w:val="en-US"/>
        </w:rPr>
        <w:t>Lyddane</w:t>
      </w:r>
      <w:proofErr w:type="spellEnd"/>
      <w:r w:rsidRPr="00A60280">
        <w:rPr>
          <w:rFonts w:ascii="Georgia" w:hAnsi="Georgia"/>
          <w:sz w:val="32"/>
          <w:szCs w:val="32"/>
          <w:lang w:val="en-US"/>
        </w:rPr>
        <w:t>-Sachs-Teller relations are applied to estimate the ratios of the static to high-frequency optic dielectric constants parallel and perpendicular to c-optical axis.</w:t>
      </w:r>
    </w:p>
    <w:p w:rsidR="00A60280" w:rsidRDefault="00A60280" w:rsidP="00A60280">
      <w:pPr>
        <w:spacing w:line="360" w:lineRule="auto"/>
        <w:ind w:firstLine="709"/>
        <w:jc w:val="both"/>
        <w:rPr>
          <w:rFonts w:ascii="Georgia" w:hAnsi="Georgia"/>
          <w:sz w:val="32"/>
          <w:szCs w:val="32"/>
          <w:lang w:val="en-US"/>
        </w:rPr>
      </w:pPr>
      <w:r w:rsidRPr="00A60280">
        <w:rPr>
          <w:rFonts w:ascii="Georgia" w:hAnsi="Georgia"/>
          <w:b/>
          <w:sz w:val="32"/>
          <w:szCs w:val="32"/>
          <w:lang w:val="en-US"/>
        </w:rPr>
        <w:t>Keywords:</w:t>
      </w:r>
      <w:r>
        <w:rPr>
          <w:rFonts w:ascii="Georgia" w:hAnsi="Georgia"/>
          <w:sz w:val="32"/>
          <w:szCs w:val="32"/>
          <w:lang w:val="en-US"/>
        </w:rPr>
        <w:t xml:space="preserve"> </w:t>
      </w:r>
      <w:r w:rsidRPr="00A60280">
        <w:rPr>
          <w:rFonts w:ascii="Georgia" w:hAnsi="Georgia"/>
          <w:sz w:val="32"/>
          <w:szCs w:val="32"/>
          <w:lang w:val="en-US"/>
        </w:rPr>
        <w:t>Cu2ZnSnS4, Raman spectroscopy, crystal structure, phonon mode</w:t>
      </w:r>
      <w:r>
        <w:rPr>
          <w:rFonts w:ascii="Georgia" w:hAnsi="Georgia"/>
          <w:sz w:val="32"/>
          <w:szCs w:val="32"/>
          <w:lang w:val="en-US"/>
        </w:rPr>
        <w:t>.</w:t>
      </w:r>
    </w:p>
    <w:p w:rsidR="00A60280" w:rsidRPr="00A60280" w:rsidRDefault="00A60280" w:rsidP="00A60280">
      <w:pPr>
        <w:rPr>
          <w:rFonts w:ascii="Georgia" w:hAnsi="Georgia"/>
          <w:sz w:val="32"/>
          <w:szCs w:val="32"/>
        </w:rPr>
      </w:pPr>
      <w:r w:rsidRPr="00A60280">
        <w:rPr>
          <w:rFonts w:ascii="Georgia" w:hAnsi="Georgia"/>
          <w:sz w:val="32"/>
          <w:szCs w:val="32"/>
        </w:rPr>
        <w:t>Интернет</w:t>
      </w:r>
      <w:r>
        <w:rPr>
          <w:rFonts w:ascii="Georgia" w:hAnsi="Georgia"/>
          <w:sz w:val="32"/>
          <w:szCs w:val="32"/>
        </w:rPr>
        <w:t>-ссылка на статью</w:t>
      </w:r>
      <w:r w:rsidRPr="00A60280">
        <w:rPr>
          <w:rFonts w:ascii="Georgia" w:hAnsi="Georgia"/>
          <w:sz w:val="32"/>
          <w:szCs w:val="32"/>
        </w:rPr>
        <w:t>:</w:t>
      </w:r>
    </w:p>
    <w:p w:rsidR="00A60280" w:rsidRPr="00A60280" w:rsidRDefault="00F557CD" w:rsidP="00A60280">
      <w:pPr>
        <w:rPr>
          <w:rFonts w:ascii="Georgia" w:hAnsi="Georgia"/>
          <w:sz w:val="32"/>
          <w:szCs w:val="32"/>
        </w:rPr>
      </w:pPr>
      <w:hyperlink r:id="rId4" w:history="1">
        <w:r w:rsidR="00A60280" w:rsidRPr="00C1631B">
          <w:rPr>
            <w:rStyle w:val="a3"/>
            <w:rFonts w:ascii="Georgia" w:hAnsi="Georgia"/>
            <w:sz w:val="32"/>
            <w:szCs w:val="32"/>
            <w:lang w:val="en-US"/>
          </w:rPr>
          <w:t>http</w:t>
        </w:r>
        <w:r w:rsidR="00A60280" w:rsidRPr="00C1631B">
          <w:rPr>
            <w:rStyle w:val="a3"/>
            <w:rFonts w:ascii="Georgia" w:hAnsi="Georgia"/>
            <w:sz w:val="32"/>
            <w:szCs w:val="32"/>
          </w:rPr>
          <w:t>://</w:t>
        </w:r>
        <w:r w:rsidR="00A60280" w:rsidRPr="00C1631B">
          <w:rPr>
            <w:rStyle w:val="a3"/>
            <w:rFonts w:ascii="Georgia" w:hAnsi="Georgia"/>
            <w:sz w:val="32"/>
            <w:szCs w:val="32"/>
            <w:lang w:val="en-US"/>
          </w:rPr>
          <w:t>www</w:t>
        </w:r>
        <w:r w:rsidR="00A60280" w:rsidRPr="00C1631B">
          <w:rPr>
            <w:rStyle w:val="a3"/>
            <w:rFonts w:ascii="Georgia" w:hAnsi="Georgia"/>
            <w:sz w:val="32"/>
            <w:szCs w:val="32"/>
          </w:rPr>
          <w:t>.</w:t>
        </w:r>
        <w:r w:rsidR="00A60280" w:rsidRPr="00C1631B">
          <w:rPr>
            <w:rStyle w:val="a3"/>
            <w:rFonts w:ascii="Georgia" w:hAnsi="Georgia"/>
            <w:sz w:val="32"/>
            <w:szCs w:val="32"/>
            <w:lang w:val="en-US"/>
          </w:rPr>
          <w:t>nature</w:t>
        </w:r>
        <w:r w:rsidR="00A60280" w:rsidRPr="00C1631B">
          <w:rPr>
            <w:rStyle w:val="a3"/>
            <w:rFonts w:ascii="Georgia" w:hAnsi="Georgia"/>
            <w:sz w:val="32"/>
            <w:szCs w:val="32"/>
          </w:rPr>
          <w:t>.</w:t>
        </w:r>
        <w:r w:rsidR="00A60280" w:rsidRPr="00C1631B">
          <w:rPr>
            <w:rStyle w:val="a3"/>
            <w:rFonts w:ascii="Georgia" w:hAnsi="Georgia"/>
            <w:sz w:val="32"/>
            <w:szCs w:val="32"/>
            <w:lang w:val="en-US"/>
          </w:rPr>
          <w:t>com</w:t>
        </w:r>
        <w:r w:rsidR="00A60280" w:rsidRPr="00C1631B">
          <w:rPr>
            <w:rStyle w:val="a3"/>
            <w:rFonts w:ascii="Georgia" w:hAnsi="Georgia"/>
            <w:sz w:val="32"/>
            <w:szCs w:val="32"/>
          </w:rPr>
          <w:t>/</w:t>
        </w:r>
        <w:r w:rsidR="00A60280" w:rsidRPr="00C1631B">
          <w:rPr>
            <w:rStyle w:val="a3"/>
            <w:rFonts w:ascii="Georgia" w:hAnsi="Georgia"/>
            <w:sz w:val="32"/>
            <w:szCs w:val="32"/>
            <w:lang w:val="en-US"/>
          </w:rPr>
          <w:t>articles</w:t>
        </w:r>
        <w:r w:rsidR="00A60280" w:rsidRPr="00C1631B">
          <w:rPr>
            <w:rStyle w:val="a3"/>
            <w:rFonts w:ascii="Georgia" w:hAnsi="Georgia"/>
            <w:sz w:val="32"/>
            <w:szCs w:val="32"/>
          </w:rPr>
          <w:t>/</w:t>
        </w:r>
        <w:proofErr w:type="spellStart"/>
        <w:r w:rsidR="00A60280" w:rsidRPr="00C1631B">
          <w:rPr>
            <w:rStyle w:val="a3"/>
            <w:rFonts w:ascii="Georgia" w:hAnsi="Georgia"/>
            <w:sz w:val="32"/>
            <w:szCs w:val="32"/>
            <w:lang w:val="en-US"/>
          </w:rPr>
          <w:t>srep</w:t>
        </w:r>
        <w:proofErr w:type="spellEnd"/>
        <w:r w:rsidR="00A60280" w:rsidRPr="00C1631B">
          <w:rPr>
            <w:rStyle w:val="a3"/>
            <w:rFonts w:ascii="Georgia" w:hAnsi="Georgia"/>
            <w:sz w:val="32"/>
            <w:szCs w:val="32"/>
          </w:rPr>
          <w:t>19414</w:t>
        </w:r>
      </w:hyperlink>
    </w:p>
    <w:p w:rsidR="00A60280" w:rsidRPr="00A60280" w:rsidRDefault="00A60280" w:rsidP="00A60280">
      <w:pPr>
        <w:rPr>
          <w:rFonts w:ascii="Georgia" w:hAnsi="Georgia"/>
          <w:sz w:val="32"/>
          <w:szCs w:val="32"/>
        </w:rPr>
      </w:pPr>
    </w:p>
    <w:p w:rsidR="00A60280" w:rsidRPr="00A60280" w:rsidRDefault="00A60280" w:rsidP="00A60280">
      <w:pPr>
        <w:spacing w:line="360" w:lineRule="auto"/>
        <w:ind w:firstLine="709"/>
        <w:jc w:val="center"/>
        <w:rPr>
          <w:rFonts w:ascii="Georgia" w:hAnsi="Georgia"/>
          <w:b/>
        </w:rPr>
      </w:pPr>
    </w:p>
    <w:sectPr w:rsidR="00A60280" w:rsidRPr="00A60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80"/>
    <w:rsid w:val="00000128"/>
    <w:rsid w:val="00000A57"/>
    <w:rsid w:val="000057A0"/>
    <w:rsid w:val="0001256A"/>
    <w:rsid w:val="00032B09"/>
    <w:rsid w:val="00037A31"/>
    <w:rsid w:val="00040551"/>
    <w:rsid w:val="000412E7"/>
    <w:rsid w:val="00047F26"/>
    <w:rsid w:val="00050542"/>
    <w:rsid w:val="00051DC5"/>
    <w:rsid w:val="0007020A"/>
    <w:rsid w:val="0007245E"/>
    <w:rsid w:val="00073B89"/>
    <w:rsid w:val="0009680D"/>
    <w:rsid w:val="000A3F34"/>
    <w:rsid w:val="000A5A23"/>
    <w:rsid w:val="000B3F07"/>
    <w:rsid w:val="000C4A3C"/>
    <w:rsid w:val="000C4AE8"/>
    <w:rsid w:val="000E4A0E"/>
    <w:rsid w:val="000F0873"/>
    <w:rsid w:val="0010069E"/>
    <w:rsid w:val="00100DDE"/>
    <w:rsid w:val="00113CB3"/>
    <w:rsid w:val="00172C21"/>
    <w:rsid w:val="00177DB1"/>
    <w:rsid w:val="00184FF7"/>
    <w:rsid w:val="001A420F"/>
    <w:rsid w:val="001A5FE1"/>
    <w:rsid w:val="001B2D15"/>
    <w:rsid w:val="001D2EF1"/>
    <w:rsid w:val="001D50AD"/>
    <w:rsid w:val="001D797B"/>
    <w:rsid w:val="001E3FC6"/>
    <w:rsid w:val="002113D9"/>
    <w:rsid w:val="002164F6"/>
    <w:rsid w:val="00224FD8"/>
    <w:rsid w:val="002263F5"/>
    <w:rsid w:val="002479C5"/>
    <w:rsid w:val="00252F79"/>
    <w:rsid w:val="00274A65"/>
    <w:rsid w:val="00277F4C"/>
    <w:rsid w:val="002809F3"/>
    <w:rsid w:val="002A7907"/>
    <w:rsid w:val="002B2A12"/>
    <w:rsid w:val="002D5482"/>
    <w:rsid w:val="002D7EDB"/>
    <w:rsid w:val="002E773B"/>
    <w:rsid w:val="002F1BAF"/>
    <w:rsid w:val="003276F3"/>
    <w:rsid w:val="0033484E"/>
    <w:rsid w:val="00335E81"/>
    <w:rsid w:val="00344C64"/>
    <w:rsid w:val="0038055C"/>
    <w:rsid w:val="003849DA"/>
    <w:rsid w:val="00394E62"/>
    <w:rsid w:val="003979D8"/>
    <w:rsid w:val="003A012E"/>
    <w:rsid w:val="003A123D"/>
    <w:rsid w:val="003A1BD4"/>
    <w:rsid w:val="003A5DE1"/>
    <w:rsid w:val="003B3D78"/>
    <w:rsid w:val="003B5A92"/>
    <w:rsid w:val="003C36C8"/>
    <w:rsid w:val="003C5DDE"/>
    <w:rsid w:val="003C6325"/>
    <w:rsid w:val="003E5B6D"/>
    <w:rsid w:val="00421C43"/>
    <w:rsid w:val="0044346C"/>
    <w:rsid w:val="00461FD3"/>
    <w:rsid w:val="00475A4C"/>
    <w:rsid w:val="00476173"/>
    <w:rsid w:val="00481D7D"/>
    <w:rsid w:val="004B4B90"/>
    <w:rsid w:val="004C0A19"/>
    <w:rsid w:val="004C158B"/>
    <w:rsid w:val="004C474B"/>
    <w:rsid w:val="004D7708"/>
    <w:rsid w:val="004E0867"/>
    <w:rsid w:val="004E2057"/>
    <w:rsid w:val="004F0258"/>
    <w:rsid w:val="004F708F"/>
    <w:rsid w:val="00507AA3"/>
    <w:rsid w:val="005237C9"/>
    <w:rsid w:val="00530135"/>
    <w:rsid w:val="00532B15"/>
    <w:rsid w:val="005428AE"/>
    <w:rsid w:val="0054708E"/>
    <w:rsid w:val="00547250"/>
    <w:rsid w:val="00553633"/>
    <w:rsid w:val="00553940"/>
    <w:rsid w:val="00565D35"/>
    <w:rsid w:val="00577595"/>
    <w:rsid w:val="00581555"/>
    <w:rsid w:val="005B13F2"/>
    <w:rsid w:val="005B2FF5"/>
    <w:rsid w:val="005B3024"/>
    <w:rsid w:val="005D0B1B"/>
    <w:rsid w:val="005E0EA3"/>
    <w:rsid w:val="005E3357"/>
    <w:rsid w:val="00612B03"/>
    <w:rsid w:val="006200B6"/>
    <w:rsid w:val="006211BB"/>
    <w:rsid w:val="00632E11"/>
    <w:rsid w:val="0063668C"/>
    <w:rsid w:val="00637D73"/>
    <w:rsid w:val="00644169"/>
    <w:rsid w:val="00644AC0"/>
    <w:rsid w:val="00660D2D"/>
    <w:rsid w:val="006816E6"/>
    <w:rsid w:val="006830AC"/>
    <w:rsid w:val="00684A35"/>
    <w:rsid w:val="00693360"/>
    <w:rsid w:val="006A5EB6"/>
    <w:rsid w:val="006B7217"/>
    <w:rsid w:val="006B7F99"/>
    <w:rsid w:val="006E79E8"/>
    <w:rsid w:val="006E7B7D"/>
    <w:rsid w:val="006F55BF"/>
    <w:rsid w:val="00703A97"/>
    <w:rsid w:val="0076178B"/>
    <w:rsid w:val="007622B4"/>
    <w:rsid w:val="007663F9"/>
    <w:rsid w:val="0077240B"/>
    <w:rsid w:val="007913EC"/>
    <w:rsid w:val="007A0447"/>
    <w:rsid w:val="007B01A4"/>
    <w:rsid w:val="007B79E9"/>
    <w:rsid w:val="007D002E"/>
    <w:rsid w:val="007D46D7"/>
    <w:rsid w:val="007E5294"/>
    <w:rsid w:val="008127AD"/>
    <w:rsid w:val="00816F4B"/>
    <w:rsid w:val="008325C1"/>
    <w:rsid w:val="008454C8"/>
    <w:rsid w:val="00850560"/>
    <w:rsid w:val="00863244"/>
    <w:rsid w:val="00866E59"/>
    <w:rsid w:val="008702DB"/>
    <w:rsid w:val="00871CCE"/>
    <w:rsid w:val="0089694E"/>
    <w:rsid w:val="008A49CC"/>
    <w:rsid w:val="008B77FC"/>
    <w:rsid w:val="008D12BF"/>
    <w:rsid w:val="008D245D"/>
    <w:rsid w:val="008D26A1"/>
    <w:rsid w:val="008D2DE8"/>
    <w:rsid w:val="008D48DF"/>
    <w:rsid w:val="008D4CDC"/>
    <w:rsid w:val="008D6424"/>
    <w:rsid w:val="008E33BB"/>
    <w:rsid w:val="00902CC7"/>
    <w:rsid w:val="00927CA6"/>
    <w:rsid w:val="00931D22"/>
    <w:rsid w:val="00942D55"/>
    <w:rsid w:val="009574D1"/>
    <w:rsid w:val="00966618"/>
    <w:rsid w:val="0097464B"/>
    <w:rsid w:val="009C6655"/>
    <w:rsid w:val="009E7949"/>
    <w:rsid w:val="009F044E"/>
    <w:rsid w:val="00A067A3"/>
    <w:rsid w:val="00A105A3"/>
    <w:rsid w:val="00A13F30"/>
    <w:rsid w:val="00A14A06"/>
    <w:rsid w:val="00A17718"/>
    <w:rsid w:val="00A2722C"/>
    <w:rsid w:val="00A272F6"/>
    <w:rsid w:val="00A60280"/>
    <w:rsid w:val="00A64E9C"/>
    <w:rsid w:val="00A769BF"/>
    <w:rsid w:val="00A770B7"/>
    <w:rsid w:val="00A80244"/>
    <w:rsid w:val="00A81D8C"/>
    <w:rsid w:val="00A820E0"/>
    <w:rsid w:val="00A84595"/>
    <w:rsid w:val="00A84815"/>
    <w:rsid w:val="00A85D0D"/>
    <w:rsid w:val="00A8656B"/>
    <w:rsid w:val="00AA0C87"/>
    <w:rsid w:val="00AA2ABF"/>
    <w:rsid w:val="00AA4652"/>
    <w:rsid w:val="00AA7AE4"/>
    <w:rsid w:val="00AC145C"/>
    <w:rsid w:val="00AC19C0"/>
    <w:rsid w:val="00AC2E04"/>
    <w:rsid w:val="00AE1385"/>
    <w:rsid w:val="00AE501D"/>
    <w:rsid w:val="00B0428E"/>
    <w:rsid w:val="00B07475"/>
    <w:rsid w:val="00B10515"/>
    <w:rsid w:val="00B26F8B"/>
    <w:rsid w:val="00B31ED6"/>
    <w:rsid w:val="00B36B99"/>
    <w:rsid w:val="00B56D82"/>
    <w:rsid w:val="00B64431"/>
    <w:rsid w:val="00B659B1"/>
    <w:rsid w:val="00B82C1A"/>
    <w:rsid w:val="00BA3161"/>
    <w:rsid w:val="00BB471A"/>
    <w:rsid w:val="00BC1E5B"/>
    <w:rsid w:val="00BF00BF"/>
    <w:rsid w:val="00C042E4"/>
    <w:rsid w:val="00C32C2D"/>
    <w:rsid w:val="00C4170E"/>
    <w:rsid w:val="00C433AA"/>
    <w:rsid w:val="00C4448D"/>
    <w:rsid w:val="00C56148"/>
    <w:rsid w:val="00C90111"/>
    <w:rsid w:val="00CB5A76"/>
    <w:rsid w:val="00CC5D3D"/>
    <w:rsid w:val="00CC7252"/>
    <w:rsid w:val="00CD1B8A"/>
    <w:rsid w:val="00CD2303"/>
    <w:rsid w:val="00CD6D51"/>
    <w:rsid w:val="00D05BDF"/>
    <w:rsid w:val="00D06045"/>
    <w:rsid w:val="00D22179"/>
    <w:rsid w:val="00D24CBD"/>
    <w:rsid w:val="00D31F83"/>
    <w:rsid w:val="00D37642"/>
    <w:rsid w:val="00D42660"/>
    <w:rsid w:val="00D46E5F"/>
    <w:rsid w:val="00D503E5"/>
    <w:rsid w:val="00D51D5A"/>
    <w:rsid w:val="00D5265F"/>
    <w:rsid w:val="00D552EC"/>
    <w:rsid w:val="00D603E5"/>
    <w:rsid w:val="00D70246"/>
    <w:rsid w:val="00D81E0E"/>
    <w:rsid w:val="00D846BF"/>
    <w:rsid w:val="00D916E8"/>
    <w:rsid w:val="00D9435D"/>
    <w:rsid w:val="00DB0BEC"/>
    <w:rsid w:val="00DD26E6"/>
    <w:rsid w:val="00DD3EC6"/>
    <w:rsid w:val="00DD5794"/>
    <w:rsid w:val="00DF3400"/>
    <w:rsid w:val="00E0093A"/>
    <w:rsid w:val="00E01D93"/>
    <w:rsid w:val="00E02A7D"/>
    <w:rsid w:val="00E0516B"/>
    <w:rsid w:val="00E06E7A"/>
    <w:rsid w:val="00E07373"/>
    <w:rsid w:val="00E132D7"/>
    <w:rsid w:val="00E3714F"/>
    <w:rsid w:val="00E55DEB"/>
    <w:rsid w:val="00E56F4E"/>
    <w:rsid w:val="00E611C3"/>
    <w:rsid w:val="00E64807"/>
    <w:rsid w:val="00E65D38"/>
    <w:rsid w:val="00E667E7"/>
    <w:rsid w:val="00E7101C"/>
    <w:rsid w:val="00E76452"/>
    <w:rsid w:val="00ED1537"/>
    <w:rsid w:val="00EF631A"/>
    <w:rsid w:val="00EF6CA9"/>
    <w:rsid w:val="00F22F62"/>
    <w:rsid w:val="00F3324A"/>
    <w:rsid w:val="00F34C5B"/>
    <w:rsid w:val="00F43E72"/>
    <w:rsid w:val="00F448A5"/>
    <w:rsid w:val="00F5222D"/>
    <w:rsid w:val="00F557CD"/>
    <w:rsid w:val="00F569BF"/>
    <w:rsid w:val="00F63659"/>
    <w:rsid w:val="00F654AF"/>
    <w:rsid w:val="00F92A94"/>
    <w:rsid w:val="00FA7E99"/>
    <w:rsid w:val="00FB3B52"/>
    <w:rsid w:val="00FB4FFE"/>
    <w:rsid w:val="00FC6C0C"/>
    <w:rsid w:val="00FD424F"/>
    <w:rsid w:val="00FD690D"/>
    <w:rsid w:val="00FD767E"/>
    <w:rsid w:val="00FE1D7C"/>
    <w:rsid w:val="00FE221A"/>
    <w:rsid w:val="00FE7287"/>
    <w:rsid w:val="00FF2539"/>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14133-317A-41E4-B9B5-E7DB7506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0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ure.com/articles/srep19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elib</dc:creator>
  <cp:keywords/>
  <dc:description/>
  <cp:lastModifiedBy>Кремезная С.А.</cp:lastModifiedBy>
  <cp:revision>2</cp:revision>
  <dcterms:created xsi:type="dcterms:W3CDTF">2017-09-06T13:51:00Z</dcterms:created>
  <dcterms:modified xsi:type="dcterms:W3CDTF">2017-09-06T13:51:00Z</dcterms:modified>
</cp:coreProperties>
</file>